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C40128" w:rsidR="00CC3295" w:rsidP="008B1A73" w:rsidRDefault="00CC3295" w14:paraId="2878FA9A" w14:textId="77777777">
      <w:pPr>
        <w:pStyle w:val="Normal0"/>
        <w:pBdr>
          <w:top w:val="nil"/>
          <w:left w:val="nil"/>
          <w:bottom w:val="nil"/>
          <w:right w:val="nil"/>
          <w:between w:val="nil"/>
        </w:pBdr>
        <w:spacing w:after="0" w:line="276" w:lineRule="auto"/>
        <w:jc w:val="center"/>
        <w:rPr>
          <w:rFonts w:ascii="Calibri" w:hAnsi="Calibri" w:eastAsia="Calibri" w:cs="Calibri"/>
          <w:b/>
          <w:bCs/>
          <w:sz w:val="21"/>
          <w:szCs w:val="21"/>
        </w:rPr>
      </w:pPr>
      <w:r w:rsidRPr="00C40128">
        <w:rPr>
          <w:rFonts w:ascii="Calibri" w:hAnsi="Calibri" w:eastAsia="Calibri" w:cs="Calibri"/>
          <w:b/>
          <w:bCs/>
          <w:sz w:val="21"/>
          <w:szCs w:val="21"/>
        </w:rPr>
        <w:t>Fondo de Energías No Convencionales y Gestión Eficiente de la Energía – FENOGE</w:t>
      </w:r>
    </w:p>
    <w:p w:rsidRPr="00C40128" w:rsidR="00CC3295" w:rsidP="008B1A73" w:rsidRDefault="00CC3295" w14:paraId="4432A03D" w14:textId="77777777">
      <w:pPr>
        <w:pStyle w:val="Normal0"/>
        <w:pBdr>
          <w:top w:val="nil"/>
          <w:left w:val="nil"/>
          <w:bottom w:val="nil"/>
          <w:right w:val="nil"/>
          <w:between w:val="nil"/>
        </w:pBdr>
        <w:spacing w:after="0" w:line="276" w:lineRule="auto"/>
        <w:jc w:val="center"/>
        <w:rPr>
          <w:rFonts w:ascii="Calibri" w:hAnsi="Calibri" w:eastAsia="Calibri" w:cs="Calibri"/>
          <w:sz w:val="21"/>
          <w:szCs w:val="21"/>
        </w:rPr>
      </w:pPr>
    </w:p>
    <w:p w:rsidRPr="00C40128" w:rsidR="00CC3295" w:rsidP="008B1A73" w:rsidRDefault="00CC3295" w14:paraId="653A2A23" w14:textId="77777777">
      <w:pPr>
        <w:pStyle w:val="Normal0"/>
        <w:pBdr>
          <w:top w:val="nil"/>
          <w:left w:val="nil"/>
          <w:bottom w:val="nil"/>
          <w:right w:val="nil"/>
          <w:between w:val="nil"/>
        </w:pBdr>
        <w:spacing w:after="0" w:line="276" w:lineRule="auto"/>
        <w:jc w:val="center"/>
        <w:rPr>
          <w:rFonts w:ascii="Calibri" w:hAnsi="Calibri" w:eastAsia="Calibri" w:cs="Calibri"/>
          <w:sz w:val="21"/>
          <w:szCs w:val="21"/>
        </w:rPr>
      </w:pPr>
    </w:p>
    <w:p w:rsidRPr="00C40128" w:rsidR="00CC3295" w:rsidP="008B1A73" w:rsidRDefault="00CC3295" w14:paraId="036F62BA" w14:textId="77777777">
      <w:pPr>
        <w:pStyle w:val="Normal0"/>
        <w:pBdr>
          <w:top w:val="nil"/>
          <w:left w:val="nil"/>
          <w:bottom w:val="nil"/>
          <w:right w:val="nil"/>
          <w:between w:val="nil"/>
        </w:pBdr>
        <w:spacing w:after="0" w:line="276" w:lineRule="auto"/>
        <w:jc w:val="center"/>
        <w:rPr>
          <w:rFonts w:ascii="Calibri" w:hAnsi="Calibri" w:eastAsia="Calibri" w:cs="Calibri"/>
          <w:sz w:val="21"/>
          <w:szCs w:val="21"/>
        </w:rPr>
      </w:pPr>
    </w:p>
    <w:p w:rsidRPr="00C40128" w:rsidR="00CC3295" w:rsidP="008B1A73" w:rsidRDefault="00CC3295" w14:paraId="632B1D29" w14:textId="77777777">
      <w:pPr>
        <w:pStyle w:val="Normal0"/>
        <w:pBdr>
          <w:top w:val="nil"/>
          <w:left w:val="nil"/>
          <w:bottom w:val="nil"/>
          <w:right w:val="nil"/>
          <w:between w:val="nil"/>
        </w:pBdr>
        <w:spacing w:after="0" w:line="276" w:lineRule="auto"/>
        <w:jc w:val="center"/>
        <w:rPr>
          <w:rFonts w:ascii="Calibri" w:hAnsi="Calibri" w:eastAsia="Calibri" w:cs="Calibri"/>
          <w:sz w:val="21"/>
          <w:szCs w:val="21"/>
        </w:rPr>
      </w:pPr>
    </w:p>
    <w:p w:rsidRPr="00C40128" w:rsidR="00CC3295" w:rsidP="008B1A73" w:rsidRDefault="00CC3295" w14:paraId="76E811D8" w14:textId="195A5545">
      <w:pPr>
        <w:pStyle w:val="Normal0"/>
        <w:pBdr>
          <w:top w:val="nil"/>
          <w:left w:val="nil"/>
          <w:bottom w:val="nil"/>
          <w:right w:val="nil"/>
          <w:between w:val="nil"/>
        </w:pBdr>
        <w:spacing w:after="0" w:line="276" w:lineRule="auto"/>
        <w:rPr>
          <w:rFonts w:ascii="Calibri" w:hAnsi="Calibri" w:eastAsia="Calibri" w:cs="Calibri"/>
          <w:sz w:val="21"/>
          <w:szCs w:val="21"/>
        </w:rPr>
      </w:pPr>
    </w:p>
    <w:p w:rsidRPr="00C40128" w:rsidR="00CC3295" w:rsidP="008B1A73" w:rsidRDefault="00CC3295" w14:paraId="3985E7F2" w14:textId="61200B60">
      <w:pPr>
        <w:pStyle w:val="Normal0"/>
        <w:pBdr>
          <w:top w:val="nil"/>
          <w:left w:val="nil"/>
          <w:bottom w:val="nil"/>
          <w:right w:val="nil"/>
          <w:between w:val="nil"/>
        </w:pBdr>
        <w:spacing w:after="0" w:line="276" w:lineRule="auto"/>
        <w:rPr>
          <w:rFonts w:ascii="Calibri" w:hAnsi="Calibri" w:eastAsia="Calibri" w:cs="Calibri"/>
          <w:sz w:val="21"/>
          <w:szCs w:val="21"/>
        </w:rPr>
      </w:pPr>
    </w:p>
    <w:p w:rsidRPr="00C40128" w:rsidR="00CC3295" w:rsidP="008B1A73" w:rsidRDefault="00CC3295" w14:paraId="25614143" w14:textId="77777777">
      <w:pPr>
        <w:pStyle w:val="Normal0"/>
        <w:pBdr>
          <w:top w:val="nil"/>
          <w:left w:val="nil"/>
          <w:bottom w:val="nil"/>
          <w:right w:val="nil"/>
          <w:between w:val="nil"/>
        </w:pBdr>
        <w:spacing w:after="0" w:line="276" w:lineRule="auto"/>
        <w:rPr>
          <w:rFonts w:ascii="Calibri" w:hAnsi="Calibri" w:eastAsia="Calibri" w:cs="Calibri"/>
          <w:sz w:val="21"/>
          <w:szCs w:val="21"/>
        </w:rPr>
      </w:pPr>
    </w:p>
    <w:p w:rsidRPr="00C40128" w:rsidR="00CC3295" w:rsidP="008B1A73" w:rsidRDefault="4B353B02" w14:paraId="40018F45" w14:textId="14848188">
      <w:pPr>
        <w:pStyle w:val="Normal0"/>
        <w:spacing w:after="0" w:line="276" w:lineRule="auto"/>
        <w:jc w:val="center"/>
        <w:rPr>
          <w:rFonts w:ascii="Calibri" w:hAnsi="Calibri" w:eastAsia="Calibri" w:cs="Calibri"/>
          <w:b/>
          <w:bCs/>
          <w:sz w:val="21"/>
          <w:szCs w:val="21"/>
        </w:rPr>
      </w:pPr>
      <w:r w:rsidRPr="00C40128">
        <w:rPr>
          <w:rFonts w:ascii="Calibri" w:hAnsi="Calibri" w:eastAsia="Calibri" w:cs="Calibri"/>
          <w:b/>
          <w:bCs/>
          <w:sz w:val="21"/>
          <w:szCs w:val="21"/>
        </w:rPr>
        <w:t xml:space="preserve">Anexo </w:t>
      </w:r>
      <w:r w:rsidRPr="00C40128" w:rsidR="1CCF2BD7">
        <w:rPr>
          <w:rFonts w:ascii="Calibri" w:hAnsi="Calibri" w:eastAsia="Calibri" w:cs="Calibri"/>
          <w:b/>
          <w:bCs/>
          <w:sz w:val="21"/>
          <w:szCs w:val="21"/>
        </w:rPr>
        <w:t>0</w:t>
      </w:r>
      <w:r w:rsidRPr="00C40128" w:rsidR="275DF5B3">
        <w:rPr>
          <w:rFonts w:ascii="Calibri" w:hAnsi="Calibri" w:eastAsia="Calibri" w:cs="Calibri"/>
          <w:b/>
          <w:bCs/>
          <w:sz w:val="21"/>
          <w:szCs w:val="21"/>
        </w:rPr>
        <w:t>3</w:t>
      </w:r>
      <w:r w:rsidRPr="00C40128">
        <w:rPr>
          <w:rFonts w:ascii="Calibri" w:hAnsi="Calibri" w:eastAsia="Calibri" w:cs="Calibri"/>
          <w:b/>
          <w:bCs/>
          <w:sz w:val="21"/>
          <w:szCs w:val="21"/>
        </w:rPr>
        <w:t xml:space="preserve"> </w:t>
      </w:r>
      <w:r w:rsidRPr="00C40128" w:rsidR="129BA97D">
        <w:rPr>
          <w:rFonts w:ascii="Calibri" w:hAnsi="Calibri" w:eastAsia="Calibri" w:cs="Calibri"/>
          <w:b/>
          <w:bCs/>
          <w:sz w:val="21"/>
          <w:szCs w:val="21"/>
        </w:rPr>
        <w:t>–</w:t>
      </w:r>
      <w:r w:rsidRPr="00C40128" w:rsidR="00E44DF4">
        <w:rPr>
          <w:rFonts w:ascii="Calibri" w:hAnsi="Calibri" w:eastAsia="Calibri" w:cs="Calibri"/>
          <w:b/>
          <w:bCs/>
          <w:sz w:val="21"/>
          <w:szCs w:val="21"/>
        </w:rPr>
        <w:t xml:space="preserve"> Guía metodológica del Plan de Gestión Social</w:t>
      </w:r>
    </w:p>
    <w:p w:rsidRPr="00C40128" w:rsidR="00CC3295" w:rsidP="008B1A73" w:rsidRDefault="00CC3295" w14:paraId="16E21107" w14:textId="77777777">
      <w:pPr>
        <w:pStyle w:val="Normal0"/>
        <w:spacing w:after="0" w:line="276" w:lineRule="auto"/>
        <w:jc w:val="center"/>
        <w:rPr>
          <w:rFonts w:ascii="Calibri" w:hAnsi="Calibri" w:eastAsia="Calibri" w:cs="Calibri"/>
          <w:b/>
          <w:bCs/>
          <w:sz w:val="21"/>
          <w:szCs w:val="21"/>
        </w:rPr>
      </w:pPr>
    </w:p>
    <w:p w:rsidRPr="00C40128" w:rsidR="00CC3295" w:rsidP="008B1A73" w:rsidRDefault="00CC3295" w14:paraId="79B3ED8A" w14:textId="77777777">
      <w:pPr>
        <w:pStyle w:val="Normal0"/>
        <w:spacing w:after="0" w:line="276" w:lineRule="auto"/>
        <w:jc w:val="center"/>
        <w:rPr>
          <w:rFonts w:ascii="Calibri" w:hAnsi="Calibri" w:eastAsia="Calibri" w:cs="Calibri"/>
          <w:b/>
          <w:bCs/>
          <w:sz w:val="21"/>
          <w:szCs w:val="21"/>
        </w:rPr>
      </w:pPr>
    </w:p>
    <w:p w:rsidRPr="00C40128" w:rsidR="00CC3295" w:rsidP="008B1A73" w:rsidRDefault="00CC3295" w14:paraId="06ACC996" w14:textId="77777777">
      <w:pPr>
        <w:pStyle w:val="Normal0"/>
        <w:spacing w:after="0" w:line="276" w:lineRule="auto"/>
        <w:jc w:val="center"/>
        <w:rPr>
          <w:rFonts w:ascii="Calibri" w:hAnsi="Calibri" w:eastAsia="Calibri" w:cs="Calibri"/>
          <w:b/>
          <w:bCs/>
          <w:sz w:val="21"/>
          <w:szCs w:val="21"/>
        </w:rPr>
      </w:pPr>
    </w:p>
    <w:p w:rsidRPr="00C40128" w:rsidR="00CC3295" w:rsidP="008B1A73" w:rsidRDefault="00CC3295" w14:paraId="2DBE3C1C" w14:textId="77777777">
      <w:pPr>
        <w:pStyle w:val="Normal0"/>
        <w:spacing w:after="0" w:line="276" w:lineRule="auto"/>
        <w:jc w:val="center"/>
        <w:rPr>
          <w:rFonts w:ascii="Calibri" w:hAnsi="Calibri" w:eastAsia="Calibri" w:cs="Calibri"/>
          <w:b/>
          <w:bCs/>
          <w:sz w:val="21"/>
          <w:szCs w:val="21"/>
        </w:rPr>
      </w:pPr>
    </w:p>
    <w:p w:rsidRPr="00C40128" w:rsidR="00CC3295" w:rsidP="008B1A73" w:rsidRDefault="00CC3295" w14:paraId="077C3343" w14:textId="289AF18F">
      <w:pPr>
        <w:pStyle w:val="Normal0"/>
        <w:pBdr>
          <w:top w:val="nil"/>
          <w:left w:val="nil"/>
          <w:bottom w:val="nil"/>
          <w:right w:val="nil"/>
          <w:between w:val="nil"/>
        </w:pBdr>
        <w:spacing w:after="0" w:line="276" w:lineRule="auto"/>
        <w:rPr>
          <w:rFonts w:ascii="Calibri" w:hAnsi="Calibri" w:eastAsia="Calibri" w:cs="Calibri"/>
          <w:sz w:val="21"/>
          <w:szCs w:val="21"/>
        </w:rPr>
      </w:pPr>
    </w:p>
    <w:p w:rsidRPr="00C40128" w:rsidR="00CC3295" w:rsidP="008B1A73" w:rsidRDefault="00CC3295" w14:paraId="5B31B83D" w14:textId="1D75EC55">
      <w:pPr>
        <w:pStyle w:val="Normal0"/>
        <w:pBdr>
          <w:top w:val="nil"/>
          <w:left w:val="nil"/>
          <w:bottom w:val="nil"/>
          <w:right w:val="nil"/>
          <w:between w:val="nil"/>
        </w:pBdr>
        <w:spacing w:after="0" w:line="276" w:lineRule="auto"/>
        <w:rPr>
          <w:rFonts w:ascii="Calibri" w:hAnsi="Calibri" w:eastAsia="Calibri" w:cs="Calibri"/>
          <w:sz w:val="21"/>
          <w:szCs w:val="21"/>
        </w:rPr>
      </w:pPr>
    </w:p>
    <w:p w:rsidRPr="00C40128" w:rsidR="00CC3295" w:rsidP="008B1A73" w:rsidRDefault="00CC3295" w14:paraId="4FF82922" w14:textId="77777777">
      <w:pPr>
        <w:pStyle w:val="Normal0"/>
        <w:pBdr>
          <w:top w:val="nil"/>
          <w:left w:val="nil"/>
          <w:bottom w:val="nil"/>
          <w:right w:val="nil"/>
          <w:between w:val="nil"/>
        </w:pBdr>
        <w:spacing w:after="0" w:line="276" w:lineRule="auto"/>
        <w:rPr>
          <w:rFonts w:ascii="Calibri" w:hAnsi="Calibri" w:eastAsia="Calibri" w:cs="Calibri"/>
          <w:sz w:val="21"/>
          <w:szCs w:val="21"/>
        </w:rPr>
      </w:pPr>
    </w:p>
    <w:p w:rsidRPr="00C40128" w:rsidR="00CC3295" w:rsidP="7F38556D" w:rsidRDefault="40EE3D95" w14:paraId="6F719112" w14:textId="000061C8">
      <w:pPr>
        <w:pStyle w:val="Normal0"/>
        <w:pBdr>
          <w:top w:val="nil" w:color="000000" w:sz="0" w:space="0"/>
          <w:left w:val="nil" w:color="000000" w:sz="0" w:space="0"/>
          <w:bottom w:val="nil" w:color="000000" w:sz="0" w:space="0"/>
          <w:right w:val="nil" w:color="000000" w:sz="0" w:space="0"/>
          <w:between w:val="nil" w:color="000000" w:sz="0" w:space="0"/>
        </w:pBdr>
        <w:spacing w:after="0" w:line="276" w:lineRule="auto"/>
        <w:jc w:val="center"/>
        <w:rPr>
          <w:rFonts w:ascii="Calibri" w:hAnsi="Calibri" w:eastAsia="Calibri" w:cs="Calibri"/>
          <w:b w:val="1"/>
          <w:bCs w:val="1"/>
          <w:sz w:val="21"/>
          <w:szCs w:val="21"/>
          <w:highlight w:val="yellow"/>
        </w:rPr>
      </w:pPr>
      <w:r w:rsidRPr="7F38556D" w:rsidR="40EE3D95">
        <w:rPr>
          <w:rFonts w:ascii="Calibri" w:hAnsi="Calibri" w:eastAsia="Calibri" w:cs="Calibri"/>
          <w:b w:val="1"/>
          <w:bCs w:val="1"/>
          <w:sz w:val="21"/>
          <w:szCs w:val="21"/>
        </w:rPr>
        <w:t xml:space="preserve">Solicitud de información a proveedores </w:t>
      </w:r>
      <w:r w:rsidRPr="7F38556D" w:rsidR="40EE3D95">
        <w:rPr>
          <w:rFonts w:ascii="Calibri" w:hAnsi="Calibri" w:eastAsia="Calibri" w:cs="Calibri"/>
          <w:b w:val="1"/>
          <w:bCs w:val="1"/>
          <w:sz w:val="21"/>
          <w:szCs w:val="21"/>
        </w:rPr>
        <w:t xml:space="preserve">No. </w:t>
      </w:r>
      <w:r w:rsidRPr="7F38556D" w:rsidR="2CC0B371">
        <w:rPr>
          <w:rFonts w:ascii="Calibri" w:hAnsi="Calibri" w:eastAsia="Calibri" w:cs="Calibri"/>
          <w:b w:val="1"/>
          <w:bCs w:val="1"/>
          <w:sz w:val="21"/>
          <w:szCs w:val="21"/>
          <w:u w:val="single"/>
        </w:rPr>
        <w:t>007</w:t>
      </w:r>
      <w:r w:rsidRPr="7F38556D" w:rsidR="40EE3D95">
        <w:rPr>
          <w:rFonts w:ascii="Calibri" w:hAnsi="Calibri" w:eastAsia="Calibri" w:cs="Calibri"/>
          <w:b w:val="1"/>
          <w:bCs w:val="1"/>
          <w:sz w:val="21"/>
          <w:szCs w:val="21"/>
        </w:rPr>
        <w:t xml:space="preserve"> de 2026</w:t>
      </w:r>
    </w:p>
    <w:p w:rsidRPr="00C40128" w:rsidR="00CC3295" w:rsidP="008B1A73" w:rsidRDefault="00CC3295" w14:paraId="72D76582" w14:textId="77777777">
      <w:pPr>
        <w:pStyle w:val="Normal0"/>
        <w:pBdr>
          <w:top w:val="nil"/>
          <w:left w:val="nil"/>
          <w:bottom w:val="nil"/>
          <w:right w:val="nil"/>
          <w:between w:val="nil"/>
        </w:pBdr>
        <w:spacing w:after="0" w:line="276" w:lineRule="auto"/>
        <w:jc w:val="center"/>
        <w:rPr>
          <w:rFonts w:ascii="Calibri" w:hAnsi="Calibri" w:eastAsia="Calibri" w:cs="Calibri"/>
          <w:b/>
          <w:bCs/>
          <w:sz w:val="21"/>
          <w:szCs w:val="21"/>
        </w:rPr>
      </w:pPr>
    </w:p>
    <w:p w:rsidRPr="00C40128" w:rsidR="00CC3295" w:rsidP="008B1A73" w:rsidRDefault="00CC3295" w14:paraId="4C5E23BD" w14:textId="77777777">
      <w:pPr>
        <w:pStyle w:val="Normal0"/>
        <w:pBdr>
          <w:top w:val="nil"/>
          <w:left w:val="nil"/>
          <w:bottom w:val="nil"/>
          <w:right w:val="nil"/>
          <w:between w:val="nil"/>
        </w:pBdr>
        <w:spacing w:after="0" w:line="276" w:lineRule="auto"/>
        <w:jc w:val="center"/>
        <w:rPr>
          <w:rFonts w:ascii="Calibri" w:hAnsi="Calibri" w:eastAsia="Calibri" w:cs="Calibri"/>
          <w:b/>
          <w:bCs/>
          <w:sz w:val="21"/>
          <w:szCs w:val="21"/>
        </w:rPr>
      </w:pPr>
    </w:p>
    <w:p w:rsidRPr="00C40128" w:rsidR="00CC3295" w:rsidP="008B1A73" w:rsidRDefault="00CC3295" w14:paraId="528DD8B5" w14:textId="77777777">
      <w:pPr>
        <w:pStyle w:val="Normal0"/>
        <w:pBdr>
          <w:top w:val="nil"/>
          <w:left w:val="nil"/>
          <w:bottom w:val="nil"/>
          <w:right w:val="nil"/>
          <w:between w:val="nil"/>
        </w:pBdr>
        <w:spacing w:after="0" w:line="276" w:lineRule="auto"/>
        <w:jc w:val="center"/>
        <w:rPr>
          <w:rFonts w:ascii="Calibri" w:hAnsi="Calibri" w:eastAsia="Calibri" w:cs="Calibri"/>
          <w:b/>
          <w:bCs/>
          <w:sz w:val="21"/>
          <w:szCs w:val="21"/>
        </w:rPr>
      </w:pPr>
    </w:p>
    <w:p w:rsidRPr="00C40128" w:rsidR="00CC3295" w:rsidP="008B1A73" w:rsidRDefault="00CC3295" w14:paraId="1D161C1F" w14:textId="7E4ED64A">
      <w:pPr>
        <w:pStyle w:val="Normal0"/>
        <w:pBdr>
          <w:top w:val="nil"/>
          <w:left w:val="nil"/>
          <w:bottom w:val="nil"/>
          <w:right w:val="nil"/>
          <w:between w:val="nil"/>
        </w:pBdr>
        <w:spacing w:after="0" w:line="276" w:lineRule="auto"/>
        <w:rPr>
          <w:rFonts w:ascii="Calibri" w:hAnsi="Calibri" w:eastAsia="Calibri" w:cs="Calibri"/>
          <w:b/>
          <w:bCs/>
          <w:sz w:val="21"/>
          <w:szCs w:val="21"/>
        </w:rPr>
      </w:pPr>
    </w:p>
    <w:p w:rsidRPr="00C40128" w:rsidR="00CC3295" w:rsidP="008B1A73" w:rsidRDefault="00CC3295" w14:paraId="317FC607" w14:textId="77777777">
      <w:pPr>
        <w:pStyle w:val="Normal0"/>
        <w:pBdr>
          <w:top w:val="nil"/>
          <w:left w:val="nil"/>
          <w:bottom w:val="nil"/>
          <w:right w:val="nil"/>
          <w:between w:val="nil"/>
        </w:pBdr>
        <w:spacing w:after="0" w:line="276" w:lineRule="auto"/>
        <w:rPr>
          <w:rFonts w:ascii="Calibri" w:hAnsi="Calibri" w:eastAsia="Calibri" w:cs="Calibri"/>
          <w:b/>
          <w:bCs/>
          <w:sz w:val="21"/>
          <w:szCs w:val="21"/>
        </w:rPr>
      </w:pPr>
    </w:p>
    <w:p w:rsidRPr="00C40128" w:rsidR="00CC3295" w:rsidP="008B1A73" w:rsidRDefault="00CC3295" w14:paraId="74418FE6" w14:textId="77777777">
      <w:pPr>
        <w:pStyle w:val="Normal0"/>
        <w:pBdr>
          <w:top w:val="nil"/>
          <w:left w:val="nil"/>
          <w:bottom w:val="nil"/>
          <w:right w:val="nil"/>
          <w:between w:val="nil"/>
        </w:pBdr>
        <w:spacing w:after="0" w:line="276" w:lineRule="auto"/>
        <w:jc w:val="center"/>
        <w:rPr>
          <w:rFonts w:ascii="Calibri" w:hAnsi="Calibri" w:eastAsia="Calibri" w:cs="Calibri"/>
          <w:b/>
          <w:bCs/>
          <w:sz w:val="21"/>
          <w:szCs w:val="21"/>
        </w:rPr>
      </w:pPr>
      <w:r w:rsidRPr="00C40128">
        <w:rPr>
          <w:rFonts w:ascii="Calibri" w:hAnsi="Calibri" w:eastAsia="Calibri" w:cs="Calibri"/>
          <w:b/>
          <w:bCs/>
          <w:sz w:val="21"/>
          <w:szCs w:val="21"/>
        </w:rPr>
        <w:t>Objeto:</w:t>
      </w:r>
    </w:p>
    <w:p w:rsidRPr="00C40128" w:rsidR="004078FA" w:rsidP="008B1A73" w:rsidRDefault="004078FA" w14:paraId="0A186094" w14:textId="6E5EDA7F">
      <w:pPr>
        <w:spacing w:line="276" w:lineRule="auto"/>
        <w:jc w:val="center"/>
        <w:rPr>
          <w:rFonts w:ascii="Calibri" w:hAnsi="Calibri" w:cs="Calibri"/>
          <w:sz w:val="21"/>
          <w:szCs w:val="21"/>
        </w:rPr>
      </w:pPr>
      <w:r w:rsidRPr="7F38556D" w:rsidR="004078FA">
        <w:rPr>
          <w:rStyle w:val="normaltextrun"/>
          <w:rFonts w:ascii="Calibri" w:hAnsi="Calibri" w:cs="Calibri"/>
          <w:b w:val="1"/>
          <w:bCs w:val="1"/>
          <w:i w:val="1"/>
          <w:iCs w:val="1"/>
          <w:sz w:val="21"/>
          <w:szCs w:val="21"/>
          <w:lang w:val="es-ES"/>
        </w:rPr>
        <w:t>“</w:t>
      </w:r>
      <w:r w:rsidRPr="7F38556D" w:rsidR="100A1A5D">
        <w:rPr>
          <w:rFonts w:ascii="Calibri" w:hAnsi="Calibri" w:eastAsia="Aptos" w:cs="Calibri"/>
          <w:b w:val="1"/>
          <w:bCs w:val="1"/>
          <w:i w:val="1"/>
          <w:iCs w:val="1"/>
          <w:caps w:val="0"/>
          <w:smallCaps w:val="0"/>
          <w:noProof w:val="0"/>
          <w:sz w:val="21"/>
          <w:szCs w:val="21"/>
          <w:u w:val="single"/>
          <w:lang w:val="es-CO"/>
        </w:rPr>
        <w:t>Contratar la implementación de laboratorios tecnológicos</w:t>
      </w:r>
      <w:r w:rsidRPr="7F38556D" w:rsidR="100A1A5D">
        <w:rPr>
          <w:rFonts w:ascii="Calibri" w:hAnsi="Calibri" w:eastAsia="Aptos" w:cs="Calibri"/>
          <w:b w:val="1"/>
          <w:bCs w:val="1"/>
          <w:i w:val="1"/>
          <w:iCs w:val="1"/>
          <w:caps w:val="0"/>
          <w:smallCaps w:val="0"/>
          <w:noProof w:val="0"/>
          <w:sz w:val="21"/>
          <w:szCs w:val="21"/>
          <w:lang w:val="es-CO"/>
        </w:rPr>
        <w:t xml:space="preserve"> de fuentes no convencionales de energías renovables – FNCER y movilidad eléctrica en Instituciones de Educación Superior - IES de carácter estatal u oficial, a nivel nacional.</w:t>
      </w:r>
      <w:r w:rsidRPr="7F38556D" w:rsidR="004078FA">
        <w:rPr>
          <w:rStyle w:val="normaltextrun"/>
          <w:rFonts w:ascii="Calibri" w:hAnsi="Calibri" w:cs="Calibri"/>
          <w:b w:val="1"/>
          <w:bCs w:val="1"/>
          <w:i w:val="1"/>
          <w:iCs w:val="1"/>
          <w:sz w:val="21"/>
          <w:szCs w:val="21"/>
          <w:lang w:val="es-ES"/>
        </w:rPr>
        <w:t>”</w:t>
      </w:r>
    </w:p>
    <w:p w:rsidRPr="00C40128" w:rsidR="004078FA" w:rsidP="008B1A73" w:rsidRDefault="004078FA" w14:paraId="643DC9DB" w14:textId="77777777">
      <w:pPr>
        <w:spacing w:line="276" w:lineRule="auto"/>
        <w:jc w:val="center"/>
        <w:rPr>
          <w:rFonts w:ascii="Calibri" w:hAnsi="Calibri" w:cs="Calibri"/>
          <w:b/>
          <w:bCs/>
          <w:sz w:val="21"/>
          <w:szCs w:val="21"/>
        </w:rPr>
      </w:pPr>
    </w:p>
    <w:p w:rsidRPr="00C40128" w:rsidR="00CC3295" w:rsidP="008B1A73" w:rsidRDefault="00CC3295" w14:paraId="5E3D7BDE" w14:textId="77777777">
      <w:pPr>
        <w:pStyle w:val="Normal0"/>
        <w:pBdr>
          <w:top w:val="nil"/>
          <w:left w:val="nil"/>
          <w:bottom w:val="nil"/>
          <w:right w:val="nil"/>
          <w:between w:val="nil"/>
        </w:pBdr>
        <w:spacing w:after="0" w:line="276" w:lineRule="auto"/>
        <w:rPr>
          <w:rFonts w:ascii="Calibri" w:hAnsi="Calibri" w:eastAsia="Calibri" w:cs="Calibri"/>
          <w:b/>
          <w:bCs/>
          <w:i/>
          <w:sz w:val="21"/>
          <w:szCs w:val="21"/>
        </w:rPr>
      </w:pPr>
    </w:p>
    <w:p w:rsidRPr="00C40128" w:rsidR="00CC3295" w:rsidP="008B1A73" w:rsidRDefault="00CC3295" w14:paraId="0866879A" w14:textId="293E9C24">
      <w:pPr>
        <w:pStyle w:val="Normal0"/>
        <w:pBdr>
          <w:top w:val="nil"/>
          <w:left w:val="nil"/>
          <w:bottom w:val="nil"/>
          <w:right w:val="nil"/>
          <w:between w:val="nil"/>
        </w:pBdr>
        <w:spacing w:after="0" w:line="276" w:lineRule="auto"/>
        <w:rPr>
          <w:rFonts w:ascii="Calibri" w:hAnsi="Calibri" w:eastAsia="Calibri" w:cs="Calibri"/>
          <w:b/>
          <w:bCs/>
          <w:i/>
          <w:iCs/>
          <w:sz w:val="21"/>
          <w:szCs w:val="21"/>
        </w:rPr>
      </w:pPr>
    </w:p>
    <w:p w:rsidRPr="00C40128" w:rsidR="00CC3295" w:rsidP="008B1A73" w:rsidRDefault="00CC3295" w14:paraId="606CC3F5" w14:textId="77777777">
      <w:pPr>
        <w:pStyle w:val="Normal0"/>
        <w:pBdr>
          <w:top w:val="nil"/>
          <w:left w:val="nil"/>
          <w:bottom w:val="nil"/>
          <w:right w:val="nil"/>
          <w:between w:val="nil"/>
        </w:pBdr>
        <w:spacing w:after="0" w:line="276" w:lineRule="auto"/>
        <w:rPr>
          <w:rFonts w:ascii="Calibri" w:hAnsi="Calibri" w:eastAsia="Calibri" w:cs="Calibri"/>
          <w:b/>
          <w:i/>
          <w:sz w:val="21"/>
          <w:szCs w:val="21"/>
        </w:rPr>
      </w:pPr>
    </w:p>
    <w:p w:rsidRPr="00C40128" w:rsidR="00CC3295" w:rsidP="008B1A73" w:rsidRDefault="00CC3295" w14:paraId="67AAB4DD" w14:textId="77777777">
      <w:pPr>
        <w:pStyle w:val="Normal0"/>
        <w:spacing w:after="0" w:line="276" w:lineRule="auto"/>
        <w:jc w:val="center"/>
        <w:rPr>
          <w:rFonts w:ascii="Calibri" w:hAnsi="Calibri" w:eastAsia="Calibri" w:cs="Calibri"/>
          <w:b/>
          <w:sz w:val="21"/>
          <w:szCs w:val="21"/>
        </w:rPr>
      </w:pPr>
    </w:p>
    <w:p w:rsidRPr="00C40128" w:rsidR="00CC3295" w:rsidP="4867D649" w:rsidRDefault="37446214" w14:paraId="47A683DE" w14:textId="09C75A6C">
      <w:pPr>
        <w:pStyle w:val="Normal0"/>
        <w:suppressLineNumbers w:val="0"/>
        <w:bidi w:val="0"/>
        <w:spacing w:before="0" w:beforeAutospacing="off" w:after="0" w:afterAutospacing="off" w:line="276" w:lineRule="auto"/>
        <w:ind w:left="0" w:right="0"/>
        <w:jc w:val="center"/>
        <w:rPr>
          <w:rFonts w:ascii="Calibri" w:hAnsi="Calibri" w:eastAsia="Calibri" w:cs="Calibri"/>
          <w:b w:val="1"/>
          <w:bCs w:val="1"/>
          <w:sz w:val="21"/>
          <w:szCs w:val="21"/>
        </w:rPr>
      </w:pPr>
      <w:r w:rsidRPr="4867D649" w:rsidR="4C87404E">
        <w:rPr>
          <w:rFonts w:ascii="Calibri" w:hAnsi="Calibri" w:eastAsia="Calibri" w:cs="Calibri"/>
          <w:b w:val="1"/>
          <w:bCs w:val="1"/>
          <w:sz w:val="21"/>
          <w:szCs w:val="21"/>
        </w:rPr>
        <w:t xml:space="preserve">Junio </w:t>
      </w:r>
      <w:r w:rsidRPr="4867D649" w:rsidR="743C9DEF">
        <w:rPr>
          <w:rFonts w:ascii="Calibri" w:hAnsi="Calibri" w:eastAsia="Calibri" w:cs="Calibri"/>
          <w:b w:val="1"/>
          <w:bCs w:val="1"/>
          <w:sz w:val="21"/>
          <w:szCs w:val="21"/>
        </w:rPr>
        <w:t>2026</w:t>
      </w:r>
    </w:p>
    <w:p w:rsidRPr="00C40128" w:rsidR="00CC3295" w:rsidP="008B1A73" w:rsidRDefault="00CC3295" w14:paraId="5A1DAAC5" w14:textId="77777777">
      <w:pPr>
        <w:pStyle w:val="Normal0"/>
        <w:spacing w:line="276" w:lineRule="auto"/>
        <w:jc w:val="center"/>
        <w:rPr>
          <w:rFonts w:ascii="Calibri" w:hAnsi="Calibri" w:eastAsia="Calibri" w:cs="Calibri"/>
          <w:b/>
          <w:sz w:val="21"/>
          <w:szCs w:val="21"/>
        </w:rPr>
      </w:pPr>
    </w:p>
    <w:p w:rsidRPr="00C40128" w:rsidR="00CC3295" w:rsidP="008B1A73" w:rsidRDefault="00CC3295" w14:paraId="3F200BA8" w14:textId="518EA017">
      <w:pPr>
        <w:pStyle w:val="Normal0"/>
        <w:spacing w:line="276" w:lineRule="auto"/>
        <w:rPr>
          <w:rFonts w:ascii="Calibri" w:hAnsi="Calibri" w:eastAsia="Calibri" w:cs="Calibri"/>
          <w:b/>
          <w:bCs/>
          <w:sz w:val="21"/>
          <w:szCs w:val="21"/>
        </w:rPr>
      </w:pPr>
    </w:p>
    <w:p w:rsidRPr="00C40128" w:rsidR="00CC3295" w:rsidP="008B1A73" w:rsidRDefault="00CC3295" w14:paraId="087CA6E6" w14:textId="77777777">
      <w:pPr>
        <w:pStyle w:val="Normal0"/>
        <w:spacing w:line="276" w:lineRule="auto"/>
        <w:jc w:val="center"/>
        <w:rPr>
          <w:rFonts w:ascii="Calibri" w:hAnsi="Calibri" w:eastAsia="Calibri" w:cs="Calibri"/>
          <w:b/>
          <w:sz w:val="21"/>
          <w:szCs w:val="21"/>
        </w:rPr>
      </w:pPr>
    </w:p>
    <w:p w:rsidRPr="00C40128" w:rsidR="00CC3295" w:rsidP="008B1A73" w:rsidRDefault="00CC3295" w14:paraId="08605E2A" w14:textId="77777777">
      <w:pPr>
        <w:pStyle w:val="Normal0"/>
        <w:spacing w:line="276" w:lineRule="auto"/>
        <w:jc w:val="center"/>
        <w:rPr>
          <w:rFonts w:ascii="Calibri" w:hAnsi="Calibri" w:eastAsia="Calibri" w:cs="Calibri"/>
          <w:b/>
          <w:sz w:val="21"/>
          <w:szCs w:val="21"/>
        </w:rPr>
      </w:pPr>
    </w:p>
    <w:p w:rsidRPr="00C40128" w:rsidR="00CC3295" w:rsidP="008B1A73" w:rsidRDefault="00CC3295" w14:paraId="1F0F43BF" w14:textId="77777777">
      <w:pPr>
        <w:pStyle w:val="Normal0"/>
        <w:spacing w:line="276" w:lineRule="auto"/>
        <w:jc w:val="center"/>
        <w:rPr>
          <w:rFonts w:ascii="Calibri" w:hAnsi="Calibri" w:eastAsia="Calibri" w:cs="Calibri"/>
          <w:b/>
          <w:sz w:val="21"/>
          <w:szCs w:val="21"/>
        </w:rPr>
      </w:pPr>
    </w:p>
    <w:p w:rsidRPr="00C40128" w:rsidR="00664523" w:rsidP="008B1A73" w:rsidRDefault="00CC3295" w14:paraId="594BFC16" w14:textId="77777777">
      <w:pPr>
        <w:pStyle w:val="Normal0"/>
        <w:spacing w:line="276" w:lineRule="auto"/>
        <w:jc w:val="center"/>
        <w:rPr>
          <w:rFonts w:ascii="Calibri" w:hAnsi="Calibri" w:eastAsia="Calibri" w:cs="Calibri"/>
          <w:b/>
          <w:sz w:val="21"/>
          <w:szCs w:val="21"/>
        </w:rPr>
      </w:pPr>
      <w:r w:rsidRPr="00C40128">
        <w:rPr>
          <w:rFonts w:ascii="Calibri" w:hAnsi="Calibri" w:eastAsia="Calibri" w:cs="Calibri"/>
          <w:b/>
          <w:sz w:val="21"/>
          <w:szCs w:val="21"/>
        </w:rPr>
        <w:t>Bogotá D.C.</w:t>
      </w:r>
    </w:p>
    <w:sdt>
      <w:sdtPr>
        <w:rPr>
          <w:rFonts w:ascii="Calibri" w:hAnsi="Calibri" w:eastAsia="Times New Roman" w:cs="Calibri"/>
          <w:sz w:val="21"/>
          <w:szCs w:val="21"/>
          <w:lang w:eastAsia="es-ES"/>
        </w:rPr>
        <w:id w:val="1221724600"/>
        <w:docPartObj>
          <w:docPartGallery w:val="Table of Contents"/>
          <w:docPartUnique/>
        </w:docPartObj>
      </w:sdtPr>
      <w:sdtContent>
        <w:p w:rsidRPr="007C3E21" w:rsidR="007C3E21" w:rsidRDefault="2ABA9754" w14:paraId="4B16BA21" w14:textId="315AC4CD">
          <w:pPr>
            <w:pStyle w:val="TDC1"/>
            <w:rPr>
              <w:rFonts w:ascii="Calibri" w:hAnsi="Calibri" w:cs="Calibri" w:eastAsiaTheme="minorEastAsia"/>
              <w:noProof/>
              <w:sz w:val="21"/>
              <w:szCs w:val="21"/>
              <w:lang w:eastAsia="es-ES_tradnl"/>
            </w:rPr>
          </w:pPr>
          <w:r w:rsidRPr="00C40128">
            <w:rPr>
              <w:rFonts w:ascii="Calibri" w:hAnsi="Calibri" w:cs="Calibri"/>
              <w:sz w:val="21"/>
              <w:szCs w:val="21"/>
            </w:rPr>
            <w:fldChar w:fldCharType="begin"/>
          </w:r>
          <w:r w:rsidRPr="00C40128">
            <w:rPr>
              <w:rFonts w:ascii="Calibri" w:hAnsi="Calibri" w:cs="Calibri"/>
              <w:sz w:val="21"/>
              <w:szCs w:val="21"/>
            </w:rPr>
            <w:instrText>TOC \o "1-2" \z \u \h</w:instrText>
          </w:r>
          <w:r w:rsidRPr="00C40128">
            <w:rPr>
              <w:rFonts w:ascii="Calibri" w:hAnsi="Calibri" w:cs="Calibri"/>
              <w:sz w:val="21"/>
              <w:szCs w:val="21"/>
            </w:rPr>
            <w:fldChar w:fldCharType="separate"/>
          </w:r>
          <w:hyperlink w:history="1" w:anchor="_Toc229653616">
            <w:r w:rsidRPr="007C3E21" w:rsidR="007C3E21">
              <w:rPr>
                <w:rStyle w:val="Hipervnculo"/>
                <w:rFonts w:ascii="Calibri" w:hAnsi="Calibri" w:cs="Calibri"/>
                <w:noProof/>
                <w:sz w:val="21"/>
                <w:szCs w:val="21"/>
                <w:lang w:eastAsia="es-ES"/>
              </w:rPr>
              <w:t>1.</w:t>
            </w:r>
            <w:r w:rsidRPr="007C3E21" w:rsidR="007C3E21">
              <w:rPr>
                <w:rFonts w:ascii="Calibri" w:hAnsi="Calibri" w:cs="Calibri" w:eastAsiaTheme="minorEastAsia"/>
                <w:noProof/>
                <w:sz w:val="21"/>
                <w:szCs w:val="21"/>
                <w:lang w:eastAsia="es-ES_tradnl"/>
              </w:rPr>
              <w:tab/>
            </w:r>
            <w:r w:rsidRPr="007C3E21" w:rsidR="007C3E21">
              <w:rPr>
                <w:rStyle w:val="Hipervnculo"/>
                <w:rFonts w:ascii="Calibri" w:hAnsi="Calibri" w:cs="Calibri"/>
                <w:noProof/>
                <w:sz w:val="21"/>
                <w:szCs w:val="21"/>
                <w:lang w:eastAsia="es-ES"/>
              </w:rPr>
              <w:t>Introducción:</w:t>
            </w:r>
            <w:r w:rsidRPr="007C3E21" w:rsidR="007C3E21">
              <w:rPr>
                <w:rFonts w:ascii="Calibri" w:hAnsi="Calibri" w:cs="Calibri"/>
                <w:noProof/>
                <w:webHidden/>
                <w:sz w:val="21"/>
                <w:szCs w:val="21"/>
              </w:rPr>
              <w:tab/>
            </w:r>
            <w:r w:rsidRPr="007C3E21" w:rsidR="007C3E21">
              <w:rPr>
                <w:rFonts w:ascii="Calibri" w:hAnsi="Calibri" w:cs="Calibri"/>
                <w:noProof/>
                <w:webHidden/>
                <w:sz w:val="21"/>
                <w:szCs w:val="21"/>
              </w:rPr>
              <w:fldChar w:fldCharType="begin"/>
            </w:r>
            <w:r w:rsidRPr="007C3E21" w:rsidR="007C3E21">
              <w:rPr>
                <w:rFonts w:ascii="Calibri" w:hAnsi="Calibri" w:cs="Calibri"/>
                <w:noProof/>
                <w:webHidden/>
                <w:sz w:val="21"/>
                <w:szCs w:val="21"/>
              </w:rPr>
              <w:instrText xml:space="preserve"> PAGEREF _Toc229653616 \h </w:instrText>
            </w:r>
            <w:r w:rsidRPr="007C3E21" w:rsidR="007C3E21">
              <w:rPr>
                <w:rFonts w:ascii="Calibri" w:hAnsi="Calibri" w:cs="Calibri"/>
                <w:noProof/>
                <w:webHidden/>
                <w:sz w:val="21"/>
                <w:szCs w:val="21"/>
              </w:rPr>
            </w:r>
            <w:r w:rsidRPr="007C3E21" w:rsidR="007C3E21">
              <w:rPr>
                <w:rFonts w:ascii="Calibri" w:hAnsi="Calibri" w:cs="Calibri"/>
                <w:noProof/>
                <w:webHidden/>
                <w:sz w:val="21"/>
                <w:szCs w:val="21"/>
              </w:rPr>
              <w:fldChar w:fldCharType="separate"/>
            </w:r>
            <w:r w:rsidRPr="007C3E21" w:rsidR="007C3E21">
              <w:rPr>
                <w:rFonts w:ascii="Calibri" w:hAnsi="Calibri" w:cs="Calibri"/>
                <w:noProof/>
                <w:webHidden/>
                <w:sz w:val="21"/>
                <w:szCs w:val="21"/>
              </w:rPr>
              <w:t>4</w:t>
            </w:r>
            <w:r w:rsidRPr="007C3E21" w:rsidR="007C3E21">
              <w:rPr>
                <w:rFonts w:ascii="Calibri" w:hAnsi="Calibri" w:cs="Calibri"/>
                <w:noProof/>
                <w:webHidden/>
                <w:sz w:val="21"/>
                <w:szCs w:val="21"/>
              </w:rPr>
              <w:fldChar w:fldCharType="end"/>
            </w:r>
          </w:hyperlink>
        </w:p>
        <w:p w:rsidRPr="007C3E21" w:rsidR="007C3E21" w:rsidRDefault="007C3E21" w14:paraId="41EF6B2A" w14:textId="757E42C6">
          <w:pPr>
            <w:pStyle w:val="TDC1"/>
            <w:rPr>
              <w:rFonts w:ascii="Calibri" w:hAnsi="Calibri" w:cs="Calibri" w:eastAsiaTheme="minorEastAsia"/>
              <w:noProof/>
              <w:sz w:val="21"/>
              <w:szCs w:val="21"/>
              <w:lang w:eastAsia="es-ES_tradnl"/>
            </w:rPr>
          </w:pPr>
          <w:hyperlink w:history="1" w:anchor="_Toc229653617">
            <w:r w:rsidRPr="007C3E21">
              <w:rPr>
                <w:rStyle w:val="Hipervnculo"/>
                <w:rFonts w:ascii="Calibri" w:hAnsi="Calibri" w:eastAsia="Times New Roman" w:cs="Calibri"/>
                <w:noProof/>
                <w:sz w:val="21"/>
                <w:szCs w:val="21"/>
                <w:lang w:eastAsia="es-ES"/>
              </w:rPr>
              <w:t>2.</w:t>
            </w:r>
            <w:r w:rsidRPr="007C3E21">
              <w:rPr>
                <w:rFonts w:ascii="Calibri" w:hAnsi="Calibri" w:cs="Calibri" w:eastAsiaTheme="minorEastAsia"/>
                <w:noProof/>
                <w:sz w:val="21"/>
                <w:szCs w:val="21"/>
                <w:lang w:eastAsia="es-ES_tradnl"/>
              </w:rPr>
              <w:tab/>
            </w:r>
            <w:r w:rsidRPr="007C3E21">
              <w:rPr>
                <w:rStyle w:val="Hipervnculo"/>
                <w:rFonts w:ascii="Calibri" w:hAnsi="Calibri" w:cs="Calibri"/>
                <w:noProof/>
                <w:sz w:val="21"/>
                <w:szCs w:val="21"/>
              </w:rPr>
              <w:t>Objetivos:</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_Toc229653617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4</w:t>
            </w:r>
            <w:r w:rsidRPr="007C3E21">
              <w:rPr>
                <w:rFonts w:ascii="Calibri" w:hAnsi="Calibri" w:cs="Calibri"/>
                <w:noProof/>
                <w:webHidden/>
                <w:sz w:val="21"/>
                <w:szCs w:val="21"/>
              </w:rPr>
              <w:fldChar w:fldCharType="end"/>
            </w:r>
          </w:hyperlink>
        </w:p>
        <w:p w:rsidRPr="007C3E21" w:rsidR="007C3E21" w:rsidRDefault="007C3E21" w14:paraId="18EF08AC" w14:textId="7AA0B921">
          <w:pPr>
            <w:pStyle w:val="TDC1"/>
            <w:rPr>
              <w:rFonts w:ascii="Calibri" w:hAnsi="Calibri" w:cs="Calibri" w:eastAsiaTheme="minorEastAsia"/>
              <w:noProof/>
              <w:sz w:val="21"/>
              <w:szCs w:val="21"/>
              <w:lang w:eastAsia="es-ES_tradnl"/>
            </w:rPr>
          </w:pPr>
          <w:hyperlink w:history="1" w:anchor="_Toc229653618">
            <w:r w:rsidRPr="007C3E21">
              <w:rPr>
                <w:rStyle w:val="Hipervnculo"/>
                <w:rFonts w:ascii="Calibri" w:hAnsi="Calibri" w:eastAsia="Times New Roman" w:cs="Calibri"/>
                <w:noProof/>
                <w:sz w:val="21"/>
                <w:szCs w:val="21"/>
                <w:lang w:eastAsia="es-ES"/>
              </w:rPr>
              <w:t>3.</w:t>
            </w:r>
            <w:r w:rsidRPr="007C3E21">
              <w:rPr>
                <w:rFonts w:ascii="Calibri" w:hAnsi="Calibri" w:cs="Calibri" w:eastAsiaTheme="minorEastAsia"/>
                <w:noProof/>
                <w:sz w:val="21"/>
                <w:szCs w:val="21"/>
                <w:lang w:eastAsia="es-ES_tradnl"/>
              </w:rPr>
              <w:tab/>
            </w:r>
            <w:r w:rsidRPr="007C3E21">
              <w:rPr>
                <w:rStyle w:val="Hipervnculo"/>
                <w:rFonts w:ascii="Calibri" w:hAnsi="Calibri" w:cs="Calibri"/>
                <w:noProof/>
                <w:sz w:val="21"/>
                <w:szCs w:val="21"/>
              </w:rPr>
              <w:t>Alcance:</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_Toc229653618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4</w:t>
            </w:r>
            <w:r w:rsidRPr="007C3E21">
              <w:rPr>
                <w:rFonts w:ascii="Calibri" w:hAnsi="Calibri" w:cs="Calibri"/>
                <w:noProof/>
                <w:webHidden/>
                <w:sz w:val="21"/>
                <w:szCs w:val="21"/>
              </w:rPr>
              <w:fldChar w:fldCharType="end"/>
            </w:r>
          </w:hyperlink>
        </w:p>
        <w:p w:rsidRPr="007C3E21" w:rsidR="007C3E21" w:rsidRDefault="007C3E21" w14:paraId="252C5CDE" w14:textId="0C6DB109">
          <w:pPr>
            <w:pStyle w:val="TDC1"/>
            <w:rPr>
              <w:rFonts w:ascii="Calibri" w:hAnsi="Calibri" w:cs="Calibri" w:eastAsiaTheme="minorEastAsia"/>
              <w:noProof/>
              <w:sz w:val="21"/>
              <w:szCs w:val="21"/>
              <w:lang w:eastAsia="es-ES_tradnl"/>
            </w:rPr>
          </w:pPr>
          <w:hyperlink w:history="1" w:anchor="_Toc229653619">
            <w:r w:rsidRPr="007C3E21">
              <w:rPr>
                <w:rStyle w:val="Hipervnculo"/>
                <w:rFonts w:ascii="Calibri" w:hAnsi="Calibri" w:cs="Calibri"/>
                <w:noProof/>
                <w:sz w:val="21"/>
                <w:szCs w:val="21"/>
              </w:rPr>
              <w:t>4.</w:t>
            </w:r>
            <w:r w:rsidRPr="007C3E21">
              <w:rPr>
                <w:rFonts w:ascii="Calibri" w:hAnsi="Calibri" w:cs="Calibri" w:eastAsiaTheme="minorEastAsia"/>
                <w:noProof/>
                <w:sz w:val="21"/>
                <w:szCs w:val="21"/>
                <w:lang w:eastAsia="es-ES_tradnl"/>
              </w:rPr>
              <w:tab/>
            </w:r>
            <w:r w:rsidRPr="007C3E21">
              <w:rPr>
                <w:rStyle w:val="Hipervnculo"/>
                <w:rFonts w:ascii="Calibri" w:hAnsi="Calibri" w:cs="Calibri"/>
                <w:noProof/>
                <w:sz w:val="21"/>
                <w:szCs w:val="21"/>
              </w:rPr>
              <w:t>Descripción de la iniciativa:</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_Toc229653619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4</w:t>
            </w:r>
            <w:r w:rsidRPr="007C3E21">
              <w:rPr>
                <w:rFonts w:ascii="Calibri" w:hAnsi="Calibri" w:cs="Calibri"/>
                <w:noProof/>
                <w:webHidden/>
                <w:sz w:val="21"/>
                <w:szCs w:val="21"/>
              </w:rPr>
              <w:fldChar w:fldCharType="end"/>
            </w:r>
          </w:hyperlink>
        </w:p>
        <w:p w:rsidRPr="007C3E21" w:rsidR="007C3E21" w:rsidRDefault="007C3E21" w14:paraId="31F374D6" w14:textId="3769CE19">
          <w:pPr>
            <w:pStyle w:val="TDC1"/>
            <w:rPr>
              <w:rFonts w:ascii="Calibri" w:hAnsi="Calibri" w:cs="Calibri" w:eastAsiaTheme="minorEastAsia"/>
              <w:noProof/>
              <w:sz w:val="21"/>
              <w:szCs w:val="21"/>
              <w:lang w:eastAsia="es-ES_tradnl"/>
            </w:rPr>
          </w:pPr>
          <w:hyperlink w:history="1" w:anchor="_Toc229653620">
            <w:r w:rsidRPr="007C3E21">
              <w:rPr>
                <w:rStyle w:val="Hipervnculo"/>
                <w:rFonts w:ascii="Calibri" w:hAnsi="Calibri" w:cs="Calibri"/>
                <w:noProof/>
                <w:sz w:val="21"/>
                <w:szCs w:val="21"/>
              </w:rPr>
              <w:t>5.</w:t>
            </w:r>
            <w:r w:rsidRPr="007C3E21">
              <w:rPr>
                <w:rFonts w:ascii="Calibri" w:hAnsi="Calibri" w:cs="Calibri" w:eastAsiaTheme="minorEastAsia"/>
                <w:noProof/>
                <w:sz w:val="21"/>
                <w:szCs w:val="21"/>
                <w:lang w:eastAsia="es-ES_tradnl"/>
              </w:rPr>
              <w:tab/>
            </w:r>
            <w:r w:rsidRPr="007C3E21">
              <w:rPr>
                <w:rStyle w:val="Hipervnculo"/>
                <w:rFonts w:ascii="Calibri" w:hAnsi="Calibri" w:cs="Calibri"/>
                <w:noProof/>
                <w:sz w:val="21"/>
                <w:szCs w:val="21"/>
              </w:rPr>
              <w:t>Socializaciones (Ficha 1):</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_Toc229653620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5</w:t>
            </w:r>
            <w:r w:rsidRPr="007C3E21">
              <w:rPr>
                <w:rFonts w:ascii="Calibri" w:hAnsi="Calibri" w:cs="Calibri"/>
                <w:noProof/>
                <w:webHidden/>
                <w:sz w:val="21"/>
                <w:szCs w:val="21"/>
              </w:rPr>
              <w:fldChar w:fldCharType="end"/>
            </w:r>
          </w:hyperlink>
        </w:p>
        <w:p w:rsidRPr="007C3E21" w:rsidR="007C3E21" w:rsidRDefault="007C3E21" w14:paraId="63D5F475" w14:textId="76EB2BF1">
          <w:pPr>
            <w:pStyle w:val="TDC2"/>
            <w:tabs>
              <w:tab w:val="right" w:leader="dot" w:pos="9607"/>
            </w:tabs>
            <w:rPr>
              <w:rFonts w:ascii="Calibri" w:hAnsi="Calibri" w:cs="Calibri" w:eastAsiaTheme="minorEastAsia"/>
              <w:noProof/>
              <w:sz w:val="21"/>
              <w:szCs w:val="21"/>
              <w:lang w:eastAsia="es-ES_tradnl"/>
            </w:rPr>
          </w:pPr>
          <w:hyperlink w:history="1" w:anchor="_Toc229653621">
            <w:r w:rsidRPr="007C3E21">
              <w:rPr>
                <w:rStyle w:val="Hipervnculo"/>
                <w:rFonts w:ascii="Calibri" w:hAnsi="Calibri" w:cs="Calibri"/>
                <w:bCs/>
                <w:noProof/>
                <w:sz w:val="21"/>
                <w:szCs w:val="21"/>
              </w:rPr>
              <w:t>5.1 ¿Quiénes participan en la socialización? (Actores clave):</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_Toc229653621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5</w:t>
            </w:r>
            <w:r w:rsidRPr="007C3E21">
              <w:rPr>
                <w:rFonts w:ascii="Calibri" w:hAnsi="Calibri" w:cs="Calibri"/>
                <w:noProof/>
                <w:webHidden/>
                <w:sz w:val="21"/>
                <w:szCs w:val="21"/>
              </w:rPr>
              <w:fldChar w:fldCharType="end"/>
            </w:r>
          </w:hyperlink>
        </w:p>
        <w:p w:rsidRPr="007C3E21" w:rsidR="007C3E21" w:rsidRDefault="007C3E21" w14:paraId="2210079E" w14:textId="3737E502">
          <w:pPr>
            <w:pStyle w:val="TDC2"/>
            <w:tabs>
              <w:tab w:val="right" w:leader="dot" w:pos="9607"/>
            </w:tabs>
            <w:rPr>
              <w:rFonts w:ascii="Calibri" w:hAnsi="Calibri" w:cs="Calibri" w:eastAsiaTheme="minorEastAsia"/>
              <w:noProof/>
              <w:sz w:val="21"/>
              <w:szCs w:val="21"/>
              <w:lang w:eastAsia="es-ES_tradnl"/>
            </w:rPr>
          </w:pPr>
          <w:hyperlink w:history="1" w:anchor="_Toc229653622">
            <w:r w:rsidRPr="007C3E21">
              <w:rPr>
                <w:rStyle w:val="Hipervnculo"/>
                <w:rFonts w:ascii="Calibri" w:hAnsi="Calibri" w:cs="Calibri"/>
                <w:bCs/>
                <w:noProof/>
                <w:sz w:val="21"/>
                <w:szCs w:val="21"/>
              </w:rPr>
              <w:t>5.2 Convocatoria de la socialización:</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_Toc229653622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5</w:t>
            </w:r>
            <w:r w:rsidRPr="007C3E21">
              <w:rPr>
                <w:rFonts w:ascii="Calibri" w:hAnsi="Calibri" w:cs="Calibri"/>
                <w:noProof/>
                <w:webHidden/>
                <w:sz w:val="21"/>
                <w:szCs w:val="21"/>
              </w:rPr>
              <w:fldChar w:fldCharType="end"/>
            </w:r>
          </w:hyperlink>
        </w:p>
        <w:p w:rsidRPr="007C3E21" w:rsidR="007C3E21" w:rsidRDefault="007C3E21" w14:paraId="5C010D71" w14:textId="1ED55892">
          <w:pPr>
            <w:pStyle w:val="TDC2"/>
            <w:tabs>
              <w:tab w:val="right" w:leader="dot" w:pos="9607"/>
            </w:tabs>
            <w:rPr>
              <w:rFonts w:ascii="Calibri" w:hAnsi="Calibri" w:cs="Calibri" w:eastAsiaTheme="minorEastAsia"/>
              <w:noProof/>
              <w:sz w:val="21"/>
              <w:szCs w:val="21"/>
              <w:lang w:eastAsia="es-ES_tradnl"/>
            </w:rPr>
          </w:pPr>
          <w:hyperlink w:history="1" w:anchor="_Toc229653623">
            <w:r w:rsidRPr="007C3E21">
              <w:rPr>
                <w:rStyle w:val="Hipervnculo"/>
                <w:rFonts w:ascii="Calibri" w:hAnsi="Calibri" w:cs="Calibri"/>
                <w:bCs/>
                <w:noProof/>
                <w:sz w:val="21"/>
                <w:szCs w:val="21"/>
              </w:rPr>
              <w:t>5.3 Logística y roles:</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_Toc229653623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5</w:t>
            </w:r>
            <w:r w:rsidRPr="007C3E21">
              <w:rPr>
                <w:rFonts w:ascii="Calibri" w:hAnsi="Calibri" w:cs="Calibri"/>
                <w:noProof/>
                <w:webHidden/>
                <w:sz w:val="21"/>
                <w:szCs w:val="21"/>
              </w:rPr>
              <w:fldChar w:fldCharType="end"/>
            </w:r>
          </w:hyperlink>
        </w:p>
        <w:p w:rsidRPr="007C3E21" w:rsidR="007C3E21" w:rsidRDefault="007C3E21" w14:paraId="2F6D881C" w14:textId="7A5628E7">
          <w:pPr>
            <w:pStyle w:val="TDC2"/>
            <w:tabs>
              <w:tab w:val="right" w:leader="dot" w:pos="9607"/>
            </w:tabs>
            <w:rPr>
              <w:rFonts w:ascii="Calibri" w:hAnsi="Calibri" w:cs="Calibri" w:eastAsiaTheme="minorEastAsia"/>
              <w:noProof/>
              <w:sz w:val="21"/>
              <w:szCs w:val="21"/>
              <w:lang w:eastAsia="es-ES_tradnl"/>
            </w:rPr>
          </w:pPr>
          <w:hyperlink w:history="1" w:anchor="_Toc229653624">
            <w:r w:rsidRPr="007C3E21">
              <w:rPr>
                <w:rStyle w:val="Hipervnculo"/>
                <w:rFonts w:ascii="Calibri" w:hAnsi="Calibri" w:cs="Calibri"/>
                <w:bCs/>
                <w:noProof/>
                <w:sz w:val="21"/>
                <w:szCs w:val="21"/>
              </w:rPr>
              <w:t xml:space="preserve">5.4 Metodología de </w:t>
            </w:r>
            <w:r w:rsidRPr="007C3E21">
              <w:rPr>
                <w:rStyle w:val="Hipervnculo"/>
                <w:rFonts w:ascii="Calibri" w:hAnsi="Calibri" w:eastAsia="Calibri" w:cs="Calibri"/>
                <w:bCs/>
                <w:noProof/>
                <w:sz w:val="21"/>
                <w:szCs w:val="21"/>
              </w:rPr>
              <w:t>Socialización:</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_Toc229653624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6</w:t>
            </w:r>
            <w:r w:rsidRPr="007C3E21">
              <w:rPr>
                <w:rFonts w:ascii="Calibri" w:hAnsi="Calibri" w:cs="Calibri"/>
                <w:noProof/>
                <w:webHidden/>
                <w:sz w:val="21"/>
                <w:szCs w:val="21"/>
              </w:rPr>
              <w:fldChar w:fldCharType="end"/>
            </w:r>
          </w:hyperlink>
        </w:p>
        <w:p w:rsidRPr="007C3E21" w:rsidR="007C3E21" w:rsidRDefault="007C3E21" w14:paraId="180B6EC5" w14:textId="34D6AFDF">
          <w:pPr>
            <w:pStyle w:val="TDC2"/>
            <w:tabs>
              <w:tab w:val="right" w:leader="dot" w:pos="9607"/>
            </w:tabs>
            <w:rPr>
              <w:rFonts w:ascii="Calibri" w:hAnsi="Calibri" w:cs="Calibri" w:eastAsiaTheme="minorEastAsia"/>
              <w:noProof/>
              <w:sz w:val="21"/>
              <w:szCs w:val="21"/>
              <w:lang w:eastAsia="es-ES_tradnl"/>
            </w:rPr>
          </w:pPr>
          <w:hyperlink w:history="1" w:anchor="_Toc229653625">
            <w:r w:rsidRPr="007C3E21">
              <w:rPr>
                <w:rStyle w:val="Hipervnculo"/>
                <w:rFonts w:ascii="Calibri" w:hAnsi="Calibri" w:eastAsia="Calibri" w:cs="Calibri"/>
                <w:bCs/>
                <w:noProof/>
                <w:sz w:val="21"/>
                <w:szCs w:val="21"/>
              </w:rPr>
              <w:t>5.5 Seguimiento y Monitoreo:</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_Toc229653625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6</w:t>
            </w:r>
            <w:r w:rsidRPr="007C3E21">
              <w:rPr>
                <w:rFonts w:ascii="Calibri" w:hAnsi="Calibri" w:cs="Calibri"/>
                <w:noProof/>
                <w:webHidden/>
                <w:sz w:val="21"/>
                <w:szCs w:val="21"/>
              </w:rPr>
              <w:fldChar w:fldCharType="end"/>
            </w:r>
          </w:hyperlink>
        </w:p>
        <w:p w:rsidRPr="007C3E21" w:rsidR="007C3E21" w:rsidRDefault="007C3E21" w14:paraId="09A531D1" w14:textId="4679406E">
          <w:pPr>
            <w:pStyle w:val="TDC1"/>
            <w:rPr>
              <w:rFonts w:ascii="Calibri" w:hAnsi="Calibri" w:cs="Calibri" w:eastAsiaTheme="minorEastAsia"/>
              <w:noProof/>
              <w:sz w:val="21"/>
              <w:szCs w:val="21"/>
              <w:lang w:eastAsia="es-ES_tradnl"/>
            </w:rPr>
          </w:pPr>
          <w:hyperlink w:history="1" w:anchor="_Toc229653626">
            <w:r w:rsidRPr="007C3E21">
              <w:rPr>
                <w:rStyle w:val="Hipervnculo"/>
                <w:rFonts w:ascii="Calibri" w:hAnsi="Calibri" w:cs="Calibri"/>
                <w:noProof/>
                <w:sz w:val="21"/>
                <w:szCs w:val="21"/>
              </w:rPr>
              <w:t>6.</w:t>
            </w:r>
            <w:r w:rsidRPr="007C3E21">
              <w:rPr>
                <w:rFonts w:ascii="Calibri" w:hAnsi="Calibri" w:cs="Calibri" w:eastAsiaTheme="minorEastAsia"/>
                <w:noProof/>
                <w:sz w:val="21"/>
                <w:szCs w:val="21"/>
                <w:lang w:eastAsia="es-ES_tradnl"/>
              </w:rPr>
              <w:tab/>
            </w:r>
            <w:r w:rsidRPr="007C3E21">
              <w:rPr>
                <w:rStyle w:val="Hipervnculo"/>
                <w:rFonts w:ascii="Calibri" w:hAnsi="Calibri" w:cs="Calibri"/>
                <w:noProof/>
                <w:sz w:val="21"/>
                <w:szCs w:val="21"/>
              </w:rPr>
              <w:t>Diseño de material y programas de apropiación tecnológica (Ficha 2):</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_Toc229653626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6</w:t>
            </w:r>
            <w:r w:rsidRPr="007C3E21">
              <w:rPr>
                <w:rFonts w:ascii="Calibri" w:hAnsi="Calibri" w:cs="Calibri"/>
                <w:noProof/>
                <w:webHidden/>
                <w:sz w:val="21"/>
                <w:szCs w:val="21"/>
              </w:rPr>
              <w:fldChar w:fldCharType="end"/>
            </w:r>
          </w:hyperlink>
        </w:p>
        <w:p w:rsidRPr="007C3E21" w:rsidR="007C3E21" w:rsidRDefault="007C3E21" w14:paraId="2174E5E3" w14:textId="22DB6369">
          <w:pPr>
            <w:pStyle w:val="TDC2"/>
            <w:tabs>
              <w:tab w:val="right" w:leader="dot" w:pos="9607"/>
            </w:tabs>
            <w:rPr>
              <w:rFonts w:ascii="Calibri" w:hAnsi="Calibri" w:cs="Calibri" w:eastAsiaTheme="minorEastAsia"/>
              <w:noProof/>
              <w:sz w:val="21"/>
              <w:szCs w:val="21"/>
              <w:lang w:eastAsia="es-ES_tradnl"/>
            </w:rPr>
          </w:pPr>
          <w:hyperlink w:history="1" w:anchor="_Toc229653627">
            <w:r w:rsidRPr="007C3E21">
              <w:rPr>
                <w:rStyle w:val="Hipervnculo"/>
                <w:rFonts w:ascii="Calibri" w:hAnsi="Calibri" w:cs="Calibri"/>
                <w:bCs/>
                <w:noProof/>
                <w:sz w:val="21"/>
                <w:szCs w:val="21"/>
              </w:rPr>
              <w:t>6.1 ¿Quiénes participan en los programas de apropiación tecnológica? (Actores clave):</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_Toc229653627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7</w:t>
            </w:r>
            <w:r w:rsidRPr="007C3E21">
              <w:rPr>
                <w:rFonts w:ascii="Calibri" w:hAnsi="Calibri" w:cs="Calibri"/>
                <w:noProof/>
                <w:webHidden/>
                <w:sz w:val="21"/>
                <w:szCs w:val="21"/>
              </w:rPr>
              <w:fldChar w:fldCharType="end"/>
            </w:r>
          </w:hyperlink>
        </w:p>
        <w:p w:rsidRPr="007C3E21" w:rsidR="007C3E21" w:rsidRDefault="007C3E21" w14:paraId="1CA3E978" w14:textId="2E6C08C3">
          <w:pPr>
            <w:pStyle w:val="TDC2"/>
            <w:tabs>
              <w:tab w:val="right" w:leader="dot" w:pos="9607"/>
            </w:tabs>
            <w:rPr>
              <w:rFonts w:ascii="Calibri" w:hAnsi="Calibri" w:cs="Calibri" w:eastAsiaTheme="minorEastAsia"/>
              <w:noProof/>
              <w:sz w:val="21"/>
              <w:szCs w:val="21"/>
              <w:lang w:eastAsia="es-ES_tradnl"/>
            </w:rPr>
          </w:pPr>
          <w:hyperlink w:history="1" w:anchor="_Toc229653628">
            <w:r w:rsidRPr="007C3E21">
              <w:rPr>
                <w:rStyle w:val="Hipervnculo"/>
                <w:rFonts w:ascii="Calibri" w:hAnsi="Calibri" w:cs="Calibri"/>
                <w:bCs/>
                <w:noProof/>
                <w:sz w:val="21"/>
                <w:szCs w:val="21"/>
              </w:rPr>
              <w:t>6.2 Metodología de los programas de apropiación tecnológica:</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_Toc229653628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7</w:t>
            </w:r>
            <w:r w:rsidRPr="007C3E21">
              <w:rPr>
                <w:rFonts w:ascii="Calibri" w:hAnsi="Calibri" w:cs="Calibri"/>
                <w:noProof/>
                <w:webHidden/>
                <w:sz w:val="21"/>
                <w:szCs w:val="21"/>
              </w:rPr>
              <w:fldChar w:fldCharType="end"/>
            </w:r>
          </w:hyperlink>
        </w:p>
        <w:p w:rsidRPr="007C3E21" w:rsidR="007C3E21" w:rsidRDefault="007C3E21" w14:paraId="57405651" w14:textId="7E1D9858">
          <w:pPr>
            <w:pStyle w:val="TDC2"/>
            <w:tabs>
              <w:tab w:val="right" w:leader="dot" w:pos="9607"/>
            </w:tabs>
            <w:rPr>
              <w:rFonts w:ascii="Calibri" w:hAnsi="Calibri" w:cs="Calibri" w:eastAsiaTheme="minorEastAsia"/>
              <w:noProof/>
              <w:sz w:val="21"/>
              <w:szCs w:val="21"/>
              <w:lang w:eastAsia="es-ES_tradnl"/>
            </w:rPr>
          </w:pPr>
          <w:hyperlink w:history="1" w:anchor="_Toc229653629">
            <w:r w:rsidRPr="007C3E21">
              <w:rPr>
                <w:rStyle w:val="Hipervnculo"/>
                <w:rFonts w:ascii="Calibri" w:hAnsi="Calibri" w:cs="Calibri"/>
                <w:noProof/>
                <w:sz w:val="21"/>
                <w:szCs w:val="21"/>
              </w:rPr>
              <w:t>6.3 Diseño de material:</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_Toc229653629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8</w:t>
            </w:r>
            <w:r w:rsidRPr="007C3E21">
              <w:rPr>
                <w:rFonts w:ascii="Calibri" w:hAnsi="Calibri" w:cs="Calibri"/>
                <w:noProof/>
                <w:webHidden/>
                <w:sz w:val="21"/>
                <w:szCs w:val="21"/>
              </w:rPr>
              <w:fldChar w:fldCharType="end"/>
            </w:r>
          </w:hyperlink>
        </w:p>
        <w:p w:rsidRPr="007C3E21" w:rsidR="007C3E21" w:rsidRDefault="007C3E21" w14:paraId="5A3C4454" w14:textId="30812CFB">
          <w:pPr>
            <w:pStyle w:val="TDC2"/>
            <w:tabs>
              <w:tab w:val="right" w:leader="dot" w:pos="9607"/>
            </w:tabs>
            <w:rPr>
              <w:rFonts w:ascii="Calibri" w:hAnsi="Calibri" w:cs="Calibri" w:eastAsiaTheme="minorEastAsia"/>
              <w:noProof/>
              <w:sz w:val="21"/>
              <w:szCs w:val="21"/>
              <w:lang w:eastAsia="es-ES_tradnl"/>
            </w:rPr>
          </w:pPr>
          <w:hyperlink w:history="1" w:anchor="_Toc229653630">
            <w:r w:rsidRPr="007C3E21">
              <w:rPr>
                <w:rStyle w:val="Hipervnculo"/>
                <w:rFonts w:ascii="Calibri" w:hAnsi="Calibri" w:eastAsia="Calibri" w:cs="Calibri"/>
                <w:noProof/>
                <w:sz w:val="21"/>
                <w:szCs w:val="21"/>
              </w:rPr>
              <w:t>6.4 Acciones a desarrollar dentro del componente:</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_Toc229653630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8</w:t>
            </w:r>
            <w:r w:rsidRPr="007C3E21">
              <w:rPr>
                <w:rFonts w:ascii="Calibri" w:hAnsi="Calibri" w:cs="Calibri"/>
                <w:noProof/>
                <w:webHidden/>
                <w:sz w:val="21"/>
                <w:szCs w:val="21"/>
              </w:rPr>
              <w:fldChar w:fldCharType="end"/>
            </w:r>
          </w:hyperlink>
        </w:p>
        <w:p w:rsidRPr="007C3E21" w:rsidR="007C3E21" w:rsidRDefault="007C3E21" w14:paraId="551641BA" w14:textId="7635C4BE">
          <w:pPr>
            <w:pStyle w:val="TDC2"/>
            <w:tabs>
              <w:tab w:val="right" w:leader="dot" w:pos="9607"/>
            </w:tabs>
            <w:rPr>
              <w:rFonts w:ascii="Calibri" w:hAnsi="Calibri" w:cs="Calibri" w:eastAsiaTheme="minorEastAsia"/>
              <w:noProof/>
              <w:sz w:val="21"/>
              <w:szCs w:val="21"/>
              <w:lang w:eastAsia="es-ES_tradnl"/>
            </w:rPr>
          </w:pPr>
          <w:hyperlink w:history="1" w:anchor="_Toc229653631">
            <w:r w:rsidRPr="007C3E21">
              <w:rPr>
                <w:rStyle w:val="Hipervnculo"/>
                <w:rFonts w:ascii="Calibri" w:hAnsi="Calibri" w:cs="Calibri"/>
                <w:bCs/>
                <w:noProof/>
                <w:sz w:val="21"/>
                <w:szCs w:val="21"/>
              </w:rPr>
              <w:t>6.5 Seguimiento y Monitoreo:</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_Toc229653631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9</w:t>
            </w:r>
            <w:r w:rsidRPr="007C3E21">
              <w:rPr>
                <w:rFonts w:ascii="Calibri" w:hAnsi="Calibri" w:cs="Calibri"/>
                <w:noProof/>
                <w:webHidden/>
                <w:sz w:val="21"/>
                <w:szCs w:val="21"/>
              </w:rPr>
              <w:fldChar w:fldCharType="end"/>
            </w:r>
          </w:hyperlink>
        </w:p>
        <w:p w:rsidRPr="007C3E21" w:rsidR="007C3E21" w:rsidRDefault="007C3E21" w14:paraId="51E45609" w14:textId="2BCD6BAB">
          <w:pPr>
            <w:pStyle w:val="TDC1"/>
            <w:rPr>
              <w:rFonts w:ascii="Calibri" w:hAnsi="Calibri" w:cs="Calibri" w:eastAsiaTheme="minorEastAsia"/>
              <w:noProof/>
              <w:sz w:val="21"/>
              <w:szCs w:val="21"/>
              <w:lang w:eastAsia="es-ES_tradnl"/>
            </w:rPr>
          </w:pPr>
          <w:hyperlink w:history="1" w:anchor="_Toc229653632">
            <w:r w:rsidRPr="007C3E21">
              <w:rPr>
                <w:rStyle w:val="Hipervnculo"/>
                <w:rFonts w:ascii="Calibri" w:hAnsi="Calibri" w:cs="Calibri"/>
                <w:noProof/>
                <w:sz w:val="21"/>
                <w:szCs w:val="21"/>
              </w:rPr>
              <w:t>7.  Jornada de activación académica, tecnológica y de apropiación del conocimiento del laboratorio. (Ficha 3):</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_Toc229653632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9</w:t>
            </w:r>
            <w:r w:rsidRPr="007C3E21">
              <w:rPr>
                <w:rFonts w:ascii="Calibri" w:hAnsi="Calibri" w:cs="Calibri"/>
                <w:noProof/>
                <w:webHidden/>
                <w:sz w:val="21"/>
                <w:szCs w:val="21"/>
              </w:rPr>
              <w:fldChar w:fldCharType="end"/>
            </w:r>
          </w:hyperlink>
        </w:p>
        <w:p w:rsidRPr="007C3E21" w:rsidR="007C3E21" w:rsidRDefault="007C3E21" w14:paraId="3FC56C77" w14:textId="5B350BD7">
          <w:pPr>
            <w:pStyle w:val="TDC2"/>
            <w:tabs>
              <w:tab w:val="right" w:leader="dot" w:pos="9607"/>
            </w:tabs>
            <w:rPr>
              <w:rFonts w:ascii="Calibri" w:hAnsi="Calibri" w:cs="Calibri" w:eastAsiaTheme="minorEastAsia"/>
              <w:noProof/>
              <w:sz w:val="21"/>
              <w:szCs w:val="21"/>
              <w:lang w:eastAsia="es-ES_tradnl"/>
            </w:rPr>
          </w:pPr>
          <w:hyperlink w:history="1" w:anchor="_Toc229653633">
            <w:r w:rsidRPr="007C3E21">
              <w:rPr>
                <w:rStyle w:val="Hipervnculo"/>
                <w:rFonts w:ascii="Calibri" w:hAnsi="Calibri" w:cs="Calibri"/>
                <w:bCs/>
                <w:noProof/>
                <w:sz w:val="21"/>
                <w:szCs w:val="21"/>
              </w:rPr>
              <w:t>7.1 Identificación de actores:</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_Toc229653633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10</w:t>
            </w:r>
            <w:r w:rsidRPr="007C3E21">
              <w:rPr>
                <w:rFonts w:ascii="Calibri" w:hAnsi="Calibri" w:cs="Calibri"/>
                <w:noProof/>
                <w:webHidden/>
                <w:sz w:val="21"/>
                <w:szCs w:val="21"/>
              </w:rPr>
              <w:fldChar w:fldCharType="end"/>
            </w:r>
          </w:hyperlink>
        </w:p>
        <w:p w:rsidRPr="007C3E21" w:rsidR="007C3E21" w:rsidRDefault="007C3E21" w14:paraId="13DED8DD" w14:textId="51DA1457">
          <w:pPr>
            <w:pStyle w:val="TDC2"/>
            <w:tabs>
              <w:tab w:val="right" w:leader="dot" w:pos="9607"/>
            </w:tabs>
            <w:rPr>
              <w:rFonts w:ascii="Calibri" w:hAnsi="Calibri" w:cs="Calibri" w:eastAsiaTheme="minorEastAsia"/>
              <w:noProof/>
              <w:sz w:val="21"/>
              <w:szCs w:val="21"/>
              <w:lang w:eastAsia="es-ES_tradnl"/>
            </w:rPr>
          </w:pPr>
          <w:hyperlink w:history="1" w:anchor="_Toc229653634">
            <w:r w:rsidRPr="007C3E21">
              <w:rPr>
                <w:rStyle w:val="Hipervnculo"/>
                <w:rFonts w:ascii="Calibri" w:hAnsi="Calibri" w:cs="Calibri"/>
                <w:bCs/>
                <w:noProof/>
                <w:sz w:val="21"/>
                <w:szCs w:val="21"/>
              </w:rPr>
              <w:t>7.2 Convocatoria:</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_Toc229653634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10</w:t>
            </w:r>
            <w:r w:rsidRPr="007C3E21">
              <w:rPr>
                <w:rFonts w:ascii="Calibri" w:hAnsi="Calibri" w:cs="Calibri"/>
                <w:noProof/>
                <w:webHidden/>
                <w:sz w:val="21"/>
                <w:szCs w:val="21"/>
              </w:rPr>
              <w:fldChar w:fldCharType="end"/>
            </w:r>
          </w:hyperlink>
        </w:p>
        <w:p w:rsidRPr="007C3E21" w:rsidR="007C3E21" w:rsidRDefault="007C3E21" w14:paraId="673262A3" w14:textId="0C88E8EA">
          <w:pPr>
            <w:pStyle w:val="TDC2"/>
            <w:tabs>
              <w:tab w:val="right" w:leader="dot" w:pos="9607"/>
            </w:tabs>
            <w:rPr>
              <w:rFonts w:ascii="Calibri" w:hAnsi="Calibri" w:cs="Calibri" w:eastAsiaTheme="minorEastAsia"/>
              <w:noProof/>
              <w:sz w:val="21"/>
              <w:szCs w:val="21"/>
              <w:lang w:eastAsia="es-ES_tradnl"/>
            </w:rPr>
          </w:pPr>
          <w:hyperlink w:history="1" w:anchor="_Toc229653635">
            <w:r w:rsidRPr="007C3E21">
              <w:rPr>
                <w:rStyle w:val="Hipervnculo"/>
                <w:rFonts w:ascii="Calibri" w:hAnsi="Calibri" w:cs="Calibri"/>
                <w:bCs/>
                <w:noProof/>
                <w:sz w:val="21"/>
                <w:szCs w:val="21"/>
              </w:rPr>
              <w:t>7.3 Logística y roles:</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_Toc229653635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10</w:t>
            </w:r>
            <w:r w:rsidRPr="007C3E21">
              <w:rPr>
                <w:rFonts w:ascii="Calibri" w:hAnsi="Calibri" w:cs="Calibri"/>
                <w:noProof/>
                <w:webHidden/>
                <w:sz w:val="21"/>
                <w:szCs w:val="21"/>
              </w:rPr>
              <w:fldChar w:fldCharType="end"/>
            </w:r>
          </w:hyperlink>
        </w:p>
        <w:p w:rsidRPr="007C3E21" w:rsidR="007C3E21" w:rsidRDefault="007C3E21" w14:paraId="12FEE494" w14:textId="05459036">
          <w:pPr>
            <w:pStyle w:val="TDC2"/>
            <w:tabs>
              <w:tab w:val="right" w:leader="dot" w:pos="9607"/>
            </w:tabs>
            <w:rPr>
              <w:rFonts w:ascii="Calibri" w:hAnsi="Calibri" w:cs="Calibri" w:eastAsiaTheme="minorEastAsia"/>
              <w:noProof/>
              <w:sz w:val="21"/>
              <w:szCs w:val="21"/>
              <w:lang w:eastAsia="es-ES_tradnl"/>
            </w:rPr>
          </w:pPr>
          <w:hyperlink w:history="1" w:anchor="_Toc229653636">
            <w:r w:rsidRPr="007C3E21">
              <w:rPr>
                <w:rStyle w:val="Hipervnculo"/>
                <w:rFonts w:ascii="Calibri" w:hAnsi="Calibri" w:cs="Calibri"/>
                <w:bCs/>
                <w:noProof/>
                <w:sz w:val="21"/>
                <w:szCs w:val="21"/>
              </w:rPr>
              <w:t>7.4 Metodología:</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_Toc229653636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11</w:t>
            </w:r>
            <w:r w:rsidRPr="007C3E21">
              <w:rPr>
                <w:rFonts w:ascii="Calibri" w:hAnsi="Calibri" w:cs="Calibri"/>
                <w:noProof/>
                <w:webHidden/>
                <w:sz w:val="21"/>
                <w:szCs w:val="21"/>
              </w:rPr>
              <w:fldChar w:fldCharType="end"/>
            </w:r>
          </w:hyperlink>
        </w:p>
        <w:p w:rsidRPr="007C3E21" w:rsidR="007C3E21" w:rsidRDefault="007C3E21" w14:paraId="5793C1AE" w14:textId="313FF5A0">
          <w:pPr>
            <w:pStyle w:val="TDC2"/>
            <w:tabs>
              <w:tab w:val="right" w:leader="dot" w:pos="9607"/>
            </w:tabs>
            <w:rPr>
              <w:rFonts w:ascii="Calibri" w:hAnsi="Calibri" w:cs="Calibri" w:eastAsiaTheme="minorEastAsia"/>
              <w:noProof/>
              <w:sz w:val="21"/>
              <w:szCs w:val="21"/>
              <w:lang w:eastAsia="es-ES_tradnl"/>
            </w:rPr>
          </w:pPr>
          <w:hyperlink w:history="1" w:anchor="_Toc229653637">
            <w:r w:rsidRPr="007C3E21">
              <w:rPr>
                <w:rStyle w:val="Hipervnculo"/>
                <w:rFonts w:ascii="Calibri" w:hAnsi="Calibri" w:cs="Calibri"/>
                <w:bCs/>
                <w:noProof/>
                <w:sz w:val="21"/>
                <w:szCs w:val="21"/>
              </w:rPr>
              <w:t>7.5 Seguimiento y Monitoreo:</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_Toc229653637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12</w:t>
            </w:r>
            <w:r w:rsidRPr="007C3E21">
              <w:rPr>
                <w:rFonts w:ascii="Calibri" w:hAnsi="Calibri" w:cs="Calibri"/>
                <w:noProof/>
                <w:webHidden/>
                <w:sz w:val="21"/>
                <w:szCs w:val="21"/>
              </w:rPr>
              <w:fldChar w:fldCharType="end"/>
            </w:r>
          </w:hyperlink>
        </w:p>
        <w:p w:rsidRPr="007C3E21" w:rsidR="007C3E21" w:rsidRDefault="007C3E21" w14:paraId="5A7A07BA" w14:textId="72B489C1">
          <w:pPr>
            <w:pStyle w:val="TDC1"/>
            <w:rPr>
              <w:rFonts w:ascii="Calibri" w:hAnsi="Calibri" w:cs="Calibri" w:eastAsiaTheme="minorEastAsia"/>
              <w:noProof/>
              <w:sz w:val="21"/>
              <w:szCs w:val="21"/>
              <w:lang w:eastAsia="es-ES_tradnl"/>
            </w:rPr>
          </w:pPr>
          <w:hyperlink w:history="1" w:anchor="_Toc229653638">
            <w:r w:rsidRPr="007C3E21">
              <w:rPr>
                <w:rStyle w:val="Hipervnculo"/>
                <w:rFonts w:ascii="Calibri" w:hAnsi="Calibri" w:cs="Calibri"/>
                <w:noProof/>
                <w:sz w:val="21"/>
                <w:szCs w:val="21"/>
              </w:rPr>
              <w:t>8.  Preguntas, quejas, reclamos, sugerencias, denuncias y felicitaciones PQRSDF (Ficha 4):</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_Toc229653638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12</w:t>
            </w:r>
            <w:r w:rsidRPr="007C3E21">
              <w:rPr>
                <w:rFonts w:ascii="Calibri" w:hAnsi="Calibri" w:cs="Calibri"/>
                <w:noProof/>
                <w:webHidden/>
                <w:sz w:val="21"/>
                <w:szCs w:val="21"/>
              </w:rPr>
              <w:fldChar w:fldCharType="end"/>
            </w:r>
          </w:hyperlink>
        </w:p>
        <w:p w:rsidRPr="007C3E21" w:rsidR="007C3E21" w:rsidRDefault="007C3E21" w14:paraId="16874A68" w14:textId="55689E7B">
          <w:pPr>
            <w:pStyle w:val="TDC2"/>
            <w:tabs>
              <w:tab w:val="right" w:leader="dot" w:pos="9607"/>
            </w:tabs>
            <w:rPr>
              <w:rFonts w:ascii="Calibri" w:hAnsi="Calibri" w:cs="Calibri" w:eastAsiaTheme="minorEastAsia"/>
              <w:noProof/>
              <w:sz w:val="21"/>
              <w:szCs w:val="21"/>
              <w:lang w:eastAsia="es-ES_tradnl"/>
            </w:rPr>
          </w:pPr>
          <w:hyperlink w:history="1" w:anchor="_Toc229653639">
            <w:r w:rsidRPr="007C3E21">
              <w:rPr>
                <w:rStyle w:val="Hipervnculo"/>
                <w:rFonts w:ascii="Calibri" w:hAnsi="Calibri" w:cs="Calibri"/>
                <w:bCs/>
                <w:noProof/>
                <w:sz w:val="21"/>
                <w:szCs w:val="21"/>
              </w:rPr>
              <w:t>8.1 Objetivos:</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_Toc229653639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13</w:t>
            </w:r>
            <w:r w:rsidRPr="007C3E21">
              <w:rPr>
                <w:rFonts w:ascii="Calibri" w:hAnsi="Calibri" w:cs="Calibri"/>
                <w:noProof/>
                <w:webHidden/>
                <w:sz w:val="21"/>
                <w:szCs w:val="21"/>
              </w:rPr>
              <w:fldChar w:fldCharType="end"/>
            </w:r>
          </w:hyperlink>
        </w:p>
        <w:p w:rsidRPr="007C3E21" w:rsidR="007C3E21" w:rsidRDefault="007C3E21" w14:paraId="5F3E3778" w14:textId="44EB06D7">
          <w:pPr>
            <w:pStyle w:val="TDC2"/>
            <w:tabs>
              <w:tab w:val="right" w:leader="dot" w:pos="9607"/>
            </w:tabs>
            <w:rPr>
              <w:rFonts w:ascii="Calibri" w:hAnsi="Calibri" w:cs="Calibri" w:eastAsiaTheme="minorEastAsia"/>
              <w:noProof/>
              <w:sz w:val="21"/>
              <w:szCs w:val="21"/>
              <w:lang w:eastAsia="es-ES_tradnl"/>
            </w:rPr>
          </w:pPr>
          <w:hyperlink w:history="1" w:anchor="_Toc229653640">
            <w:r w:rsidRPr="007C3E21">
              <w:rPr>
                <w:rStyle w:val="Hipervnculo"/>
                <w:rFonts w:ascii="Calibri" w:hAnsi="Calibri" w:cs="Calibri"/>
                <w:bCs/>
                <w:noProof/>
                <w:sz w:val="21"/>
                <w:szCs w:val="21"/>
              </w:rPr>
              <w:t>8.2 Alcance:</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_Toc229653640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13</w:t>
            </w:r>
            <w:r w:rsidRPr="007C3E21">
              <w:rPr>
                <w:rFonts w:ascii="Calibri" w:hAnsi="Calibri" w:cs="Calibri"/>
                <w:noProof/>
                <w:webHidden/>
                <w:sz w:val="21"/>
                <w:szCs w:val="21"/>
              </w:rPr>
              <w:fldChar w:fldCharType="end"/>
            </w:r>
          </w:hyperlink>
        </w:p>
        <w:p w:rsidRPr="007C3E21" w:rsidR="007C3E21" w:rsidRDefault="007C3E21" w14:paraId="70E2DF91" w14:textId="286D6EDD">
          <w:pPr>
            <w:pStyle w:val="TDC2"/>
            <w:tabs>
              <w:tab w:val="right" w:leader="dot" w:pos="9607"/>
            </w:tabs>
            <w:rPr>
              <w:rFonts w:ascii="Calibri" w:hAnsi="Calibri" w:cs="Calibri" w:eastAsiaTheme="minorEastAsia"/>
              <w:noProof/>
              <w:sz w:val="21"/>
              <w:szCs w:val="21"/>
              <w:lang w:eastAsia="es-ES_tradnl"/>
            </w:rPr>
          </w:pPr>
          <w:hyperlink w:history="1" w:anchor="_Toc229653641">
            <w:r w:rsidRPr="007C3E21">
              <w:rPr>
                <w:rStyle w:val="Hipervnculo"/>
                <w:rFonts w:ascii="Calibri" w:hAnsi="Calibri" w:cs="Calibri"/>
                <w:bCs/>
                <w:noProof/>
                <w:sz w:val="21"/>
                <w:szCs w:val="21"/>
              </w:rPr>
              <w:t>8.3 Etapas del Proceso:</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_Toc229653641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13</w:t>
            </w:r>
            <w:r w:rsidRPr="007C3E21">
              <w:rPr>
                <w:rFonts w:ascii="Calibri" w:hAnsi="Calibri" w:cs="Calibri"/>
                <w:noProof/>
                <w:webHidden/>
                <w:sz w:val="21"/>
                <w:szCs w:val="21"/>
              </w:rPr>
              <w:fldChar w:fldCharType="end"/>
            </w:r>
          </w:hyperlink>
        </w:p>
        <w:p w:rsidRPr="007C3E21" w:rsidR="007C3E21" w:rsidRDefault="007C3E21" w14:paraId="4AA7A9DF" w14:textId="3089A54D">
          <w:pPr>
            <w:pStyle w:val="TDC2"/>
            <w:tabs>
              <w:tab w:val="right" w:leader="dot" w:pos="9607"/>
            </w:tabs>
            <w:rPr>
              <w:rFonts w:ascii="Calibri" w:hAnsi="Calibri" w:cs="Calibri" w:eastAsiaTheme="minorEastAsia"/>
              <w:noProof/>
              <w:sz w:val="21"/>
              <w:szCs w:val="21"/>
              <w:lang w:eastAsia="es-ES_tradnl"/>
            </w:rPr>
          </w:pPr>
          <w:hyperlink w:history="1" w:anchor="_Toc229653642">
            <w:r w:rsidRPr="007C3E21">
              <w:rPr>
                <w:rStyle w:val="Hipervnculo"/>
                <w:rFonts w:ascii="Calibri" w:hAnsi="Calibri" w:cs="Calibri"/>
                <w:bCs/>
                <w:noProof/>
                <w:sz w:val="21"/>
                <w:szCs w:val="21"/>
              </w:rPr>
              <w:t>8.4 Seguimiento y monitoreo:</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_Toc229653642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14</w:t>
            </w:r>
            <w:r w:rsidRPr="007C3E21">
              <w:rPr>
                <w:rFonts w:ascii="Calibri" w:hAnsi="Calibri" w:cs="Calibri"/>
                <w:noProof/>
                <w:webHidden/>
                <w:sz w:val="21"/>
                <w:szCs w:val="21"/>
              </w:rPr>
              <w:fldChar w:fldCharType="end"/>
            </w:r>
          </w:hyperlink>
        </w:p>
        <w:p w:rsidRPr="007C3E21" w:rsidR="007C3E21" w:rsidRDefault="007C3E21" w14:paraId="1D2CB4F1" w14:textId="4CC2FA77">
          <w:pPr>
            <w:pStyle w:val="TDC1"/>
            <w:rPr>
              <w:rFonts w:ascii="Calibri" w:hAnsi="Calibri" w:cs="Calibri" w:eastAsiaTheme="minorEastAsia"/>
              <w:noProof/>
              <w:sz w:val="21"/>
              <w:szCs w:val="21"/>
              <w:lang w:eastAsia="es-ES_tradnl"/>
            </w:rPr>
          </w:pPr>
          <w:hyperlink w:history="1" w:anchor="_Toc229653643">
            <w:r w:rsidRPr="007C3E21">
              <w:rPr>
                <w:rStyle w:val="Hipervnculo"/>
                <w:rFonts w:ascii="Calibri" w:hAnsi="Calibri" w:cs="Calibri"/>
                <w:noProof/>
                <w:sz w:val="21"/>
                <w:szCs w:val="21"/>
              </w:rPr>
              <w:t>9. Conclusiones:</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_Toc229653643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15</w:t>
            </w:r>
            <w:r w:rsidRPr="007C3E21">
              <w:rPr>
                <w:rFonts w:ascii="Calibri" w:hAnsi="Calibri" w:cs="Calibri"/>
                <w:noProof/>
                <w:webHidden/>
                <w:sz w:val="21"/>
                <w:szCs w:val="21"/>
              </w:rPr>
              <w:fldChar w:fldCharType="end"/>
            </w:r>
          </w:hyperlink>
        </w:p>
        <w:p w:rsidRPr="007C3E21" w:rsidR="007C3E21" w:rsidRDefault="007C3E21" w14:paraId="57264EBA" w14:textId="680C00FC">
          <w:pPr>
            <w:pStyle w:val="TDC1"/>
            <w:rPr>
              <w:rFonts w:ascii="Calibri" w:hAnsi="Calibri" w:cs="Calibri" w:eastAsiaTheme="minorEastAsia"/>
              <w:noProof/>
              <w:sz w:val="21"/>
              <w:szCs w:val="21"/>
              <w:lang w:eastAsia="es-ES_tradnl"/>
            </w:rPr>
          </w:pPr>
          <w:hyperlink w:history="1" w:anchor="_Toc229653644">
            <w:r w:rsidRPr="007C3E21">
              <w:rPr>
                <w:rStyle w:val="Hipervnculo"/>
                <w:rFonts w:ascii="Calibri" w:hAnsi="Calibri" w:cs="Calibri"/>
                <w:noProof/>
                <w:sz w:val="21"/>
                <w:szCs w:val="21"/>
              </w:rPr>
              <w:t>10. Bibliografía:</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_Toc229653644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15</w:t>
            </w:r>
            <w:r w:rsidRPr="007C3E21">
              <w:rPr>
                <w:rFonts w:ascii="Calibri" w:hAnsi="Calibri" w:cs="Calibri"/>
                <w:noProof/>
                <w:webHidden/>
                <w:sz w:val="21"/>
                <w:szCs w:val="21"/>
              </w:rPr>
              <w:fldChar w:fldCharType="end"/>
            </w:r>
          </w:hyperlink>
        </w:p>
        <w:p w:rsidR="007C3E21" w:rsidRDefault="007C3E21" w14:paraId="73A712DA" w14:textId="4612DBAA">
          <w:pPr>
            <w:pStyle w:val="TDC1"/>
            <w:rPr>
              <w:rFonts w:asciiTheme="minorHAnsi" w:hAnsiTheme="minorHAnsi" w:eastAsiaTheme="minorEastAsia" w:cstheme="minorBidi"/>
              <w:noProof/>
              <w:lang w:eastAsia="es-ES_tradnl"/>
            </w:rPr>
          </w:pPr>
          <w:hyperlink w:history="1" w:anchor="_Toc229653645">
            <w:r w:rsidRPr="007C3E21">
              <w:rPr>
                <w:rStyle w:val="Hipervnculo"/>
                <w:rFonts w:ascii="Calibri" w:hAnsi="Calibri" w:cs="Calibri"/>
                <w:noProof/>
                <w:sz w:val="21"/>
                <w:szCs w:val="21"/>
              </w:rPr>
              <w:t>11. Responsable de la implementación del PGS:</w:t>
            </w:r>
            <w:r w:rsidRPr="007C3E21">
              <w:rPr>
                <w:rFonts w:ascii="Calibri" w:hAnsi="Calibri" w:cs="Calibri"/>
                <w:noProof/>
                <w:webHidden/>
                <w:sz w:val="21"/>
                <w:szCs w:val="21"/>
              </w:rPr>
              <w:tab/>
            </w:r>
            <w:r w:rsidRPr="007C3E21">
              <w:rPr>
                <w:rFonts w:ascii="Calibri" w:hAnsi="Calibri" w:cs="Calibri"/>
                <w:noProof/>
                <w:webHidden/>
                <w:sz w:val="21"/>
                <w:szCs w:val="21"/>
              </w:rPr>
              <w:fldChar w:fldCharType="begin"/>
            </w:r>
            <w:r w:rsidRPr="007C3E21">
              <w:rPr>
                <w:rFonts w:ascii="Calibri" w:hAnsi="Calibri" w:cs="Calibri"/>
                <w:noProof/>
                <w:webHidden/>
                <w:sz w:val="21"/>
                <w:szCs w:val="21"/>
              </w:rPr>
              <w:instrText xml:space="preserve"> PAGEREF _Toc229653645 \h </w:instrText>
            </w:r>
            <w:r w:rsidRPr="007C3E21">
              <w:rPr>
                <w:rFonts w:ascii="Calibri" w:hAnsi="Calibri" w:cs="Calibri"/>
                <w:noProof/>
                <w:webHidden/>
                <w:sz w:val="21"/>
                <w:szCs w:val="21"/>
              </w:rPr>
            </w:r>
            <w:r w:rsidRPr="007C3E21">
              <w:rPr>
                <w:rFonts w:ascii="Calibri" w:hAnsi="Calibri" w:cs="Calibri"/>
                <w:noProof/>
                <w:webHidden/>
                <w:sz w:val="21"/>
                <w:szCs w:val="21"/>
              </w:rPr>
              <w:fldChar w:fldCharType="separate"/>
            </w:r>
            <w:r w:rsidRPr="007C3E21">
              <w:rPr>
                <w:rFonts w:ascii="Calibri" w:hAnsi="Calibri" w:cs="Calibri"/>
                <w:noProof/>
                <w:webHidden/>
                <w:sz w:val="21"/>
                <w:szCs w:val="21"/>
              </w:rPr>
              <w:t>15</w:t>
            </w:r>
            <w:r w:rsidRPr="007C3E21">
              <w:rPr>
                <w:rFonts w:ascii="Calibri" w:hAnsi="Calibri" w:cs="Calibri"/>
                <w:noProof/>
                <w:webHidden/>
                <w:sz w:val="21"/>
                <w:szCs w:val="21"/>
              </w:rPr>
              <w:fldChar w:fldCharType="end"/>
            </w:r>
          </w:hyperlink>
        </w:p>
        <w:p w:rsidRPr="00C40128" w:rsidR="08AF9A35" w:rsidP="008B1A73" w:rsidRDefault="2ABA9754" w14:paraId="49BE0B4E" w14:textId="0B22A4BE">
          <w:pPr>
            <w:spacing w:line="276" w:lineRule="auto"/>
            <w:jc w:val="both"/>
            <w:rPr>
              <w:rFonts w:ascii="Calibri" w:hAnsi="Calibri" w:cs="Calibri"/>
              <w:sz w:val="21"/>
              <w:szCs w:val="21"/>
            </w:rPr>
          </w:pPr>
          <w:r w:rsidRPr="00C40128">
            <w:rPr>
              <w:rFonts w:ascii="Calibri" w:hAnsi="Calibri" w:cs="Calibri"/>
              <w:sz w:val="21"/>
              <w:szCs w:val="21"/>
            </w:rPr>
            <w:fldChar w:fldCharType="end"/>
          </w:r>
        </w:p>
      </w:sdtContent>
      <w:sdtEndPr>
        <w:rPr>
          <w:rFonts w:ascii="Calibri" w:hAnsi="Calibri" w:eastAsia="Times New Roman" w:cs="Calibri"/>
          <w:sz w:val="21"/>
          <w:szCs w:val="21"/>
          <w:lang w:eastAsia="es-ES"/>
        </w:rPr>
      </w:sdtEndPr>
    </w:sdt>
    <w:p w:rsidRPr="00C40128" w:rsidR="00C52E49" w:rsidP="008B1A73" w:rsidRDefault="00E44DF4" w14:paraId="18A589A2" w14:textId="7D0DAF23">
      <w:pPr>
        <w:pStyle w:val="NormalWeb"/>
        <w:spacing w:line="276" w:lineRule="auto"/>
        <w:contextualSpacing/>
        <w:jc w:val="both"/>
        <w:rPr>
          <w:rFonts w:ascii="Calibri" w:hAnsi="Calibri" w:cs="Calibri"/>
          <w:sz w:val="21"/>
          <w:szCs w:val="21"/>
        </w:rPr>
      </w:pPr>
      <w:r w:rsidRPr="00C40128">
        <w:rPr>
          <w:rFonts w:ascii="Calibri" w:hAnsi="Calibri" w:cs="Calibri"/>
          <w:sz w:val="21"/>
          <w:szCs w:val="21"/>
        </w:rPr>
        <w:lastRenderedPageBreak/>
        <w:t>La guía metodológica del Plan de Gestión Social</w:t>
      </w:r>
      <w:r w:rsidRPr="00C40128" w:rsidR="00C52E49">
        <w:rPr>
          <w:rFonts w:ascii="Calibri" w:hAnsi="Calibri" w:cs="Calibri"/>
          <w:sz w:val="21"/>
          <w:szCs w:val="21"/>
        </w:rPr>
        <w:t xml:space="preserve"> (PGS) es el instrumento mediante el cual se establecen las estrategias, acciones y mecanismos orientados a garantizar una adecuada interacción entre </w:t>
      </w:r>
      <w:r w:rsidRPr="00C40128" w:rsidR="1E0FAF09">
        <w:rPr>
          <w:rFonts w:ascii="Calibri" w:hAnsi="Calibri" w:cs="Calibri"/>
          <w:sz w:val="21"/>
          <w:szCs w:val="21"/>
        </w:rPr>
        <w:t>la iniciativa</w:t>
      </w:r>
      <w:r w:rsidRPr="00C40128" w:rsidR="00C52E49">
        <w:rPr>
          <w:rFonts w:ascii="Calibri" w:hAnsi="Calibri" w:cs="Calibri"/>
          <w:sz w:val="21"/>
          <w:szCs w:val="21"/>
        </w:rPr>
        <w:t xml:space="preserve"> y la</w:t>
      </w:r>
      <w:r w:rsidRPr="00C40128" w:rsidR="110BC30A">
        <w:rPr>
          <w:rFonts w:ascii="Calibri" w:hAnsi="Calibri" w:cs="Calibri"/>
          <w:sz w:val="21"/>
          <w:szCs w:val="21"/>
        </w:rPr>
        <w:t xml:space="preserve"> </w:t>
      </w:r>
      <w:r w:rsidRPr="00C40128" w:rsidR="00C52E49">
        <w:rPr>
          <w:rFonts w:ascii="Calibri" w:hAnsi="Calibri" w:cs="Calibri"/>
          <w:sz w:val="21"/>
          <w:szCs w:val="21"/>
        </w:rPr>
        <w:t>comunidad</w:t>
      </w:r>
      <w:r w:rsidRPr="00C40128" w:rsidR="707584AF">
        <w:rPr>
          <w:rFonts w:ascii="Calibri" w:hAnsi="Calibri" w:cs="Calibri"/>
          <w:sz w:val="21"/>
          <w:szCs w:val="21"/>
        </w:rPr>
        <w:t xml:space="preserve"> universitaria</w:t>
      </w:r>
      <w:r w:rsidRPr="00C40128" w:rsidR="00C52E49">
        <w:rPr>
          <w:rFonts w:ascii="Calibri" w:hAnsi="Calibri" w:cs="Calibri"/>
          <w:sz w:val="21"/>
          <w:szCs w:val="21"/>
        </w:rPr>
        <w:t xml:space="preserve"> en su área de influencia, promoviendo procesos participativos, inclusivos y transparentes</w:t>
      </w:r>
      <w:r w:rsidRPr="00C40128" w:rsidR="769B4E3B">
        <w:rPr>
          <w:rFonts w:ascii="Calibri" w:hAnsi="Calibri" w:cs="Calibri"/>
          <w:sz w:val="21"/>
          <w:szCs w:val="21"/>
        </w:rPr>
        <w:t xml:space="preserve">, durante </w:t>
      </w:r>
      <w:r w:rsidRPr="00C40128" w:rsidR="07F3CCB9">
        <w:rPr>
          <w:rFonts w:ascii="Calibri" w:hAnsi="Calibri" w:cs="Calibri"/>
          <w:sz w:val="21"/>
          <w:szCs w:val="21"/>
        </w:rPr>
        <w:t>cada una de sus etapas.</w:t>
      </w:r>
    </w:p>
    <w:p w:rsidRPr="00C40128" w:rsidR="47F53A48" w:rsidP="008B1A73" w:rsidRDefault="47F53A48" w14:paraId="7A8C80B8" w14:textId="660981E4">
      <w:pPr>
        <w:pStyle w:val="NormalWeb"/>
        <w:spacing w:line="276" w:lineRule="auto"/>
        <w:contextualSpacing/>
        <w:jc w:val="both"/>
        <w:rPr>
          <w:rFonts w:ascii="Calibri" w:hAnsi="Calibri" w:cs="Calibri"/>
          <w:sz w:val="21"/>
          <w:szCs w:val="21"/>
        </w:rPr>
      </w:pPr>
    </w:p>
    <w:p w:rsidR="58D4738D" w:rsidP="008B1A73" w:rsidRDefault="58D4738D" w14:paraId="73EA5016" w14:textId="3BEBC8FA">
      <w:pPr>
        <w:pStyle w:val="NormalWeb"/>
        <w:spacing w:line="276" w:lineRule="auto"/>
        <w:contextualSpacing/>
        <w:jc w:val="both"/>
        <w:rPr>
          <w:rFonts w:ascii="Calibri" w:hAnsi="Calibri" w:eastAsia="Calibri" w:cs="Calibri"/>
          <w:sz w:val="21"/>
          <w:szCs w:val="21"/>
        </w:rPr>
      </w:pPr>
      <w:r w:rsidRPr="47D82E8C">
        <w:rPr>
          <w:rFonts w:ascii="Calibri" w:hAnsi="Calibri" w:eastAsia="Calibri" w:cs="Calibri"/>
          <w:sz w:val="21"/>
          <w:szCs w:val="21"/>
        </w:rPr>
        <w:t>Su implementación se requiere con el propósito de prevenir, mitigar y gestionar posibles impactos sociales, así como fortalecer la apropiación y sostenibilidad de los laboratorios, promoviendo relaciones de confianza y articulación entre el contratista, el FENOGE, las Instituciones de Educación Superior y demás actores involucrados. Este plan se fundamenta en principios de participación, equidad, enfoque diferencial, transparencia, corresponsabilidad y respeto por las dinámicas institucionales.</w:t>
      </w:r>
    </w:p>
    <w:p w:rsidRPr="00C40128" w:rsidR="00C52E49" w:rsidP="008B1A73" w:rsidRDefault="00C52E49" w14:paraId="76CC9D8E" w14:textId="77777777">
      <w:pPr>
        <w:pStyle w:val="NormalWeb"/>
        <w:spacing w:line="276" w:lineRule="auto"/>
        <w:contextualSpacing/>
        <w:jc w:val="both"/>
        <w:rPr>
          <w:rFonts w:ascii="Calibri" w:hAnsi="Calibri" w:cs="Calibri"/>
          <w:sz w:val="21"/>
          <w:szCs w:val="21"/>
        </w:rPr>
      </w:pPr>
    </w:p>
    <w:p w:rsidRPr="00C40128" w:rsidR="4019C767" w:rsidP="008B1A73" w:rsidRDefault="20DC0285" w14:paraId="07472972" w14:textId="0F4D19B1">
      <w:pPr>
        <w:pStyle w:val="NormalWeb"/>
        <w:spacing w:line="276" w:lineRule="auto"/>
        <w:contextualSpacing/>
        <w:jc w:val="both"/>
        <w:rPr>
          <w:rFonts w:ascii="Calibri" w:hAnsi="Calibri" w:cs="Calibri"/>
          <w:sz w:val="21"/>
          <w:szCs w:val="21"/>
        </w:rPr>
      </w:pPr>
      <w:r w:rsidRPr="00C40128">
        <w:rPr>
          <w:rFonts w:ascii="Calibri" w:hAnsi="Calibri" w:eastAsia="Calibri" w:cs="Calibri"/>
          <w:sz w:val="21"/>
          <w:szCs w:val="21"/>
        </w:rPr>
        <w:t xml:space="preserve">El PGS está dirigido a la comunidad </w:t>
      </w:r>
      <w:r w:rsidRPr="00C40128" w:rsidR="00E44DF4">
        <w:rPr>
          <w:rFonts w:ascii="Calibri" w:hAnsi="Calibri" w:eastAsia="Calibri" w:cs="Calibri"/>
          <w:sz w:val="21"/>
          <w:szCs w:val="21"/>
        </w:rPr>
        <w:t>educativa</w:t>
      </w:r>
      <w:r w:rsidRPr="00C40128">
        <w:rPr>
          <w:rFonts w:ascii="Calibri" w:hAnsi="Calibri" w:eastAsia="Calibri" w:cs="Calibri"/>
          <w:sz w:val="21"/>
          <w:szCs w:val="21"/>
        </w:rPr>
        <w:t xml:space="preserve"> de las Instituciones de Educación Superior de carácter estatal u oficial beneficiarias, incluyendo estudiantes y docentes, así como al contratista y a las entidades encargadas de la supervisión y seguimiento de la iniciativa, con el propósito de articular acciones que garanticen una gestión social integral.</w:t>
      </w:r>
    </w:p>
    <w:p w:rsidRPr="00C40128" w:rsidR="4074FEEE" w:rsidP="008B1A73" w:rsidRDefault="2420293C" w14:paraId="2DBA5117" w14:textId="1BDF542D">
      <w:pPr>
        <w:spacing w:line="276" w:lineRule="auto"/>
        <w:jc w:val="both"/>
        <w:rPr>
          <w:rFonts w:ascii="Calibri" w:hAnsi="Calibri" w:cs="Calibri"/>
          <w:sz w:val="21"/>
          <w:szCs w:val="21"/>
        </w:rPr>
      </w:pPr>
      <w:r w:rsidRPr="00C40128">
        <w:rPr>
          <w:rFonts w:ascii="Calibri" w:hAnsi="Calibri" w:cs="Calibri"/>
          <w:sz w:val="21"/>
          <w:szCs w:val="21"/>
        </w:rPr>
        <w:t>Durante la etapa de arranque, el contratista deberá presentar el Plan de Trabajo Detallado (PDT), el cual incluirá presentar el</w:t>
      </w:r>
      <w:r w:rsidRPr="00C40128" w:rsidR="26F6F3A9">
        <w:rPr>
          <w:rFonts w:ascii="Calibri" w:hAnsi="Calibri" w:cs="Calibri"/>
          <w:sz w:val="21"/>
          <w:szCs w:val="21"/>
        </w:rPr>
        <w:t xml:space="preserve"> diseño metodológico del</w:t>
      </w:r>
      <w:r w:rsidRPr="00C40128">
        <w:rPr>
          <w:rFonts w:ascii="Calibri" w:hAnsi="Calibri" w:cs="Calibri"/>
          <w:sz w:val="21"/>
          <w:szCs w:val="21"/>
        </w:rPr>
        <w:t xml:space="preserve"> P</w:t>
      </w:r>
      <w:r w:rsidRPr="00C40128" w:rsidR="1650EC6B">
        <w:rPr>
          <w:rFonts w:ascii="Calibri" w:hAnsi="Calibri" w:cs="Calibri"/>
          <w:sz w:val="21"/>
          <w:szCs w:val="21"/>
        </w:rPr>
        <w:t>GS</w:t>
      </w:r>
      <w:r w:rsidRPr="00C40128">
        <w:rPr>
          <w:rFonts w:ascii="Calibri" w:hAnsi="Calibri" w:cs="Calibri"/>
          <w:sz w:val="21"/>
          <w:szCs w:val="21"/>
        </w:rPr>
        <w:t xml:space="preserve">, incorporando </w:t>
      </w:r>
      <w:r w:rsidRPr="00C40128" w:rsidR="6C174557">
        <w:rPr>
          <w:rFonts w:ascii="Calibri" w:hAnsi="Calibri" w:cs="Calibri"/>
          <w:sz w:val="21"/>
          <w:szCs w:val="21"/>
        </w:rPr>
        <w:t>los ítems</w:t>
      </w:r>
      <w:r w:rsidRPr="00C40128">
        <w:rPr>
          <w:rFonts w:ascii="Calibri" w:hAnsi="Calibri" w:cs="Calibri"/>
          <w:sz w:val="21"/>
          <w:szCs w:val="21"/>
        </w:rPr>
        <w:t xml:space="preserve"> de </w:t>
      </w:r>
      <w:r w:rsidRPr="00C40128" w:rsidR="0FA5A186">
        <w:rPr>
          <w:rFonts w:ascii="Calibri" w:hAnsi="Calibri" w:cs="Calibri"/>
          <w:sz w:val="21"/>
          <w:szCs w:val="21"/>
        </w:rPr>
        <w:t>socializaciones,</w:t>
      </w:r>
      <w:r w:rsidRPr="00C40128" w:rsidR="26F6F3A9">
        <w:rPr>
          <w:rFonts w:ascii="Calibri" w:hAnsi="Calibri" w:cs="Calibri"/>
          <w:sz w:val="21"/>
          <w:szCs w:val="21"/>
        </w:rPr>
        <w:t xml:space="preserve"> </w:t>
      </w:r>
      <w:r w:rsidRPr="00C40128" w:rsidR="00E25B06">
        <w:rPr>
          <w:rFonts w:ascii="Calibri" w:hAnsi="Calibri" w:cs="Calibri"/>
          <w:sz w:val="21"/>
          <w:szCs w:val="21"/>
          <w:shd w:val="clear" w:color="auto" w:fill="FFFFFF"/>
        </w:rPr>
        <w:t>diseño de material y programas de apropiación tecnológica</w:t>
      </w:r>
      <w:r w:rsidRPr="00C40128" w:rsidR="591F807A">
        <w:rPr>
          <w:rFonts w:ascii="Calibri" w:hAnsi="Calibri" w:cs="Calibri"/>
          <w:sz w:val="21"/>
          <w:szCs w:val="21"/>
        </w:rPr>
        <w:t>, jornada de activación académica, tecnológica y de apropiación del conocimiento,</w:t>
      </w:r>
      <w:r w:rsidRPr="00C40128" w:rsidR="43251936">
        <w:rPr>
          <w:rFonts w:ascii="Calibri" w:hAnsi="Calibri" w:cs="Calibri"/>
          <w:sz w:val="21"/>
          <w:szCs w:val="21"/>
        </w:rPr>
        <w:t xml:space="preserve"> </w:t>
      </w:r>
      <w:r w:rsidRPr="00C40128">
        <w:rPr>
          <w:rFonts w:ascii="Calibri" w:hAnsi="Calibri" w:cs="Calibri"/>
          <w:sz w:val="21"/>
          <w:szCs w:val="21"/>
        </w:rPr>
        <w:t xml:space="preserve"> así como el Sistema de Peticiones, Quejas, Reclamos, Sugerencias, Denuncias y Felicitaciones (PQRSDF), garantizando su articulación con los mecanismos definidos por el FENOGE.</w:t>
      </w:r>
    </w:p>
    <w:p w:rsidRPr="00C40128" w:rsidR="00C52E49" w:rsidP="008B1A73" w:rsidRDefault="00C52E49" w14:paraId="4B54C0EE" w14:textId="6EC03D8B">
      <w:pPr>
        <w:pStyle w:val="NormalWeb"/>
        <w:spacing w:line="276" w:lineRule="auto"/>
        <w:contextualSpacing/>
        <w:jc w:val="both"/>
        <w:rPr>
          <w:rFonts w:ascii="Calibri" w:hAnsi="Calibri" w:cs="Calibri"/>
          <w:sz w:val="21"/>
          <w:szCs w:val="21"/>
        </w:rPr>
      </w:pPr>
      <w:r w:rsidRPr="00C40128">
        <w:rPr>
          <w:rFonts w:ascii="Calibri" w:hAnsi="Calibri" w:cs="Calibri"/>
          <w:sz w:val="21"/>
          <w:szCs w:val="21"/>
        </w:rPr>
        <w:t>En l</w:t>
      </w:r>
      <w:r w:rsidRPr="00C40128" w:rsidR="00D97A39">
        <w:rPr>
          <w:rFonts w:ascii="Calibri" w:hAnsi="Calibri" w:cs="Calibri"/>
          <w:sz w:val="21"/>
          <w:szCs w:val="21"/>
        </w:rPr>
        <w:t>as etapas mencionadas</w:t>
      </w:r>
      <w:r w:rsidRPr="00C40128">
        <w:rPr>
          <w:rFonts w:ascii="Calibri" w:hAnsi="Calibri" w:cs="Calibri"/>
          <w:sz w:val="21"/>
          <w:szCs w:val="21"/>
        </w:rPr>
        <w:t>, el PGS</w:t>
      </w:r>
      <w:r w:rsidRPr="00C40128" w:rsidR="00E44DF4">
        <w:rPr>
          <w:rFonts w:ascii="Calibri" w:hAnsi="Calibri" w:cs="Calibri"/>
          <w:sz w:val="21"/>
          <w:szCs w:val="21"/>
        </w:rPr>
        <w:t xml:space="preserve"> deberá ser</w:t>
      </w:r>
      <w:r w:rsidRPr="00C40128">
        <w:rPr>
          <w:rFonts w:ascii="Calibri" w:hAnsi="Calibri" w:cs="Calibri"/>
          <w:sz w:val="21"/>
          <w:szCs w:val="21"/>
        </w:rPr>
        <w:t xml:space="preserve"> previamente aprobado por el FENOGE </w:t>
      </w:r>
      <w:r w:rsidRPr="00C40128" w:rsidR="00E44DF4">
        <w:rPr>
          <w:rFonts w:ascii="Calibri" w:hAnsi="Calibri" w:cs="Calibri"/>
          <w:sz w:val="21"/>
          <w:szCs w:val="21"/>
        </w:rPr>
        <w:t>para que pueda ser</w:t>
      </w:r>
      <w:r w:rsidRPr="00C40128">
        <w:rPr>
          <w:rFonts w:ascii="Calibri" w:hAnsi="Calibri" w:cs="Calibri"/>
          <w:sz w:val="21"/>
          <w:szCs w:val="21"/>
        </w:rPr>
        <w:t xml:space="preserve"> implementado</w:t>
      </w:r>
      <w:r w:rsidRPr="00C40128" w:rsidR="00E44DF4">
        <w:rPr>
          <w:rFonts w:ascii="Calibri" w:hAnsi="Calibri" w:cs="Calibri"/>
          <w:sz w:val="21"/>
          <w:szCs w:val="21"/>
        </w:rPr>
        <w:t xml:space="preserve"> por el contratista</w:t>
      </w:r>
      <w:r w:rsidRPr="00C40128">
        <w:rPr>
          <w:rFonts w:ascii="Calibri" w:hAnsi="Calibri" w:cs="Calibri"/>
          <w:sz w:val="21"/>
          <w:szCs w:val="21"/>
        </w:rPr>
        <w:t xml:space="preserve">, asegurando el desarrollo de </w:t>
      </w:r>
      <w:r w:rsidRPr="00C40128" w:rsidR="00E44DF4">
        <w:rPr>
          <w:rFonts w:ascii="Calibri" w:hAnsi="Calibri" w:cs="Calibri"/>
          <w:sz w:val="21"/>
          <w:szCs w:val="21"/>
        </w:rPr>
        <w:t>sus</w:t>
      </w:r>
      <w:r w:rsidRPr="00C40128">
        <w:rPr>
          <w:rFonts w:ascii="Calibri" w:hAnsi="Calibri" w:cs="Calibri"/>
          <w:sz w:val="21"/>
          <w:szCs w:val="21"/>
        </w:rPr>
        <w:t xml:space="preserve"> actividades y </w:t>
      </w:r>
      <w:r w:rsidRPr="00C40128" w:rsidR="00E44DF4">
        <w:rPr>
          <w:rFonts w:ascii="Calibri" w:hAnsi="Calibri" w:cs="Calibri"/>
          <w:sz w:val="21"/>
          <w:szCs w:val="21"/>
        </w:rPr>
        <w:t>las respectivas evidencias que soporten</w:t>
      </w:r>
      <w:r w:rsidRPr="00C40128">
        <w:rPr>
          <w:rFonts w:ascii="Calibri" w:hAnsi="Calibri" w:cs="Calibri"/>
          <w:sz w:val="21"/>
          <w:szCs w:val="21"/>
        </w:rPr>
        <w:t xml:space="preserve"> su ejecución. </w:t>
      </w:r>
    </w:p>
    <w:p w:rsidRPr="00C40128" w:rsidR="00C52E49" w:rsidP="008B1A73" w:rsidRDefault="00C52E49" w14:paraId="7CBFD7D3" w14:textId="32DB4322">
      <w:pPr>
        <w:pStyle w:val="NormalWeb"/>
        <w:spacing w:line="276" w:lineRule="auto"/>
        <w:contextualSpacing/>
        <w:jc w:val="both"/>
        <w:rPr>
          <w:rFonts w:ascii="Calibri" w:hAnsi="Calibri" w:cs="Calibri"/>
          <w:sz w:val="21"/>
          <w:szCs w:val="21"/>
        </w:rPr>
      </w:pPr>
    </w:p>
    <w:p w:rsidRPr="00C40128" w:rsidR="00C52E49" w:rsidP="008B1A73" w:rsidRDefault="00C52E49" w14:paraId="287B1A0D" w14:textId="5D1178C2">
      <w:pPr>
        <w:pStyle w:val="NormalWeb"/>
        <w:spacing w:line="276" w:lineRule="auto"/>
        <w:contextualSpacing/>
        <w:jc w:val="both"/>
        <w:rPr>
          <w:rFonts w:ascii="Calibri" w:hAnsi="Calibri" w:cs="Calibri"/>
          <w:sz w:val="21"/>
          <w:szCs w:val="21"/>
        </w:rPr>
      </w:pPr>
      <w:r w:rsidRPr="00C40128">
        <w:rPr>
          <w:rFonts w:ascii="Calibri" w:hAnsi="Calibri" w:cs="Calibri"/>
          <w:sz w:val="21"/>
          <w:szCs w:val="21"/>
        </w:rPr>
        <w:t xml:space="preserve">Es de resaltar que, el PGS se fundamenta en el reconocimiento del contexto social de las </w:t>
      </w:r>
      <w:r w:rsidRPr="00C40128" w:rsidR="009448DF">
        <w:rPr>
          <w:rFonts w:ascii="Calibri" w:hAnsi="Calibri" w:cs="Calibri"/>
          <w:sz w:val="21"/>
          <w:szCs w:val="21"/>
        </w:rPr>
        <w:t>instituciones de educación superior</w:t>
      </w:r>
      <w:r w:rsidRPr="00C40128">
        <w:rPr>
          <w:rFonts w:ascii="Calibri" w:hAnsi="Calibri" w:cs="Calibri"/>
          <w:sz w:val="21"/>
          <w:szCs w:val="21"/>
        </w:rPr>
        <w:t xml:space="preserve"> beneficiarias, teniendo en cuenta sus características territoriales, culturales y organizativas, con el propósito de garantizar que las intervenciones sean pertinentes, incluyentes y acordes con sus necesidades, contribuyendo al cumplimiento de los objetivos de</w:t>
      </w:r>
      <w:r w:rsidRPr="00C40128" w:rsidR="380BEBB9">
        <w:rPr>
          <w:rFonts w:ascii="Calibri" w:hAnsi="Calibri" w:cs="Calibri"/>
          <w:sz w:val="21"/>
          <w:szCs w:val="21"/>
        </w:rPr>
        <w:t xml:space="preserve"> la iniciativa</w:t>
      </w:r>
      <w:r w:rsidRPr="00C40128">
        <w:rPr>
          <w:rFonts w:ascii="Calibri" w:hAnsi="Calibri" w:cs="Calibri"/>
          <w:sz w:val="21"/>
          <w:szCs w:val="21"/>
        </w:rPr>
        <w:t xml:space="preserve"> y a la generación de beneficios sostenibles en el territorio.</w:t>
      </w:r>
    </w:p>
    <w:p w:rsidRPr="00C40128" w:rsidR="00C52E49" w:rsidP="008B1A73" w:rsidRDefault="00C52E49" w14:paraId="13B3E074" w14:textId="77777777">
      <w:pPr>
        <w:pStyle w:val="NormalWeb"/>
        <w:spacing w:line="276" w:lineRule="auto"/>
        <w:contextualSpacing/>
        <w:jc w:val="both"/>
        <w:rPr>
          <w:rFonts w:ascii="Calibri" w:hAnsi="Calibri" w:cs="Calibri"/>
          <w:sz w:val="21"/>
          <w:szCs w:val="21"/>
        </w:rPr>
      </w:pPr>
    </w:p>
    <w:p w:rsidRPr="00C40128" w:rsidR="00C52E49" w:rsidP="008B1A73" w:rsidRDefault="6729AB40" w14:paraId="2700162F" w14:textId="5C818DDE">
      <w:pPr>
        <w:pStyle w:val="NormalWeb"/>
        <w:spacing w:line="276" w:lineRule="auto"/>
        <w:contextualSpacing/>
        <w:jc w:val="both"/>
        <w:rPr>
          <w:rFonts w:ascii="Calibri" w:hAnsi="Calibri" w:cs="Calibri"/>
          <w:sz w:val="21"/>
          <w:szCs w:val="21"/>
        </w:rPr>
      </w:pPr>
      <w:r w:rsidRPr="00C40128">
        <w:rPr>
          <w:rFonts w:ascii="Calibri" w:hAnsi="Calibri" w:cs="Calibri"/>
          <w:sz w:val="21"/>
          <w:szCs w:val="21"/>
        </w:rPr>
        <w:t>A continuación, se establecen los requisitos mínimos para el diseño metodológico del P</w:t>
      </w:r>
      <w:r w:rsidRPr="00C40128" w:rsidR="44752E4D">
        <w:rPr>
          <w:rFonts w:ascii="Calibri" w:hAnsi="Calibri" w:cs="Calibri"/>
          <w:sz w:val="21"/>
          <w:szCs w:val="21"/>
        </w:rPr>
        <w:t>GS</w:t>
      </w:r>
      <w:r w:rsidRPr="00C40128" w:rsidR="32279110">
        <w:rPr>
          <w:rFonts w:ascii="Calibri" w:hAnsi="Calibri" w:cs="Calibri"/>
          <w:sz w:val="21"/>
          <w:szCs w:val="21"/>
        </w:rPr>
        <w:t>.</w:t>
      </w:r>
    </w:p>
    <w:p w:rsidRPr="00C40128" w:rsidR="2ABA9754" w:rsidP="008B1A73" w:rsidRDefault="2ABA9754" w14:paraId="09152EBC" w14:textId="61ACF0A7">
      <w:pPr>
        <w:spacing w:line="276" w:lineRule="auto"/>
        <w:contextualSpacing/>
        <w:jc w:val="both"/>
        <w:rPr>
          <w:rFonts w:ascii="Calibri" w:hAnsi="Calibri" w:cs="Calibri"/>
          <w:sz w:val="21"/>
          <w:szCs w:val="21"/>
        </w:rPr>
      </w:pPr>
    </w:p>
    <w:p w:rsidRPr="00C40128" w:rsidR="00602446" w:rsidP="008B1A73" w:rsidRDefault="00602446" w14:paraId="42991A3F" w14:textId="0690CC17">
      <w:pPr>
        <w:spacing w:line="276" w:lineRule="auto"/>
        <w:contextualSpacing/>
        <w:jc w:val="both"/>
        <w:rPr>
          <w:rFonts w:ascii="Calibri" w:hAnsi="Calibri" w:cs="Calibri"/>
          <w:sz w:val="21"/>
          <w:szCs w:val="21"/>
        </w:rPr>
      </w:pPr>
    </w:p>
    <w:p w:rsidRPr="00C40128" w:rsidR="00602446" w:rsidP="008B1A73" w:rsidRDefault="00602446" w14:paraId="7BF242BA" w14:textId="77777777">
      <w:pPr>
        <w:spacing w:line="276" w:lineRule="auto"/>
        <w:contextualSpacing/>
        <w:jc w:val="both"/>
        <w:rPr>
          <w:rFonts w:ascii="Calibri" w:hAnsi="Calibri" w:cs="Calibri"/>
          <w:sz w:val="21"/>
          <w:szCs w:val="21"/>
        </w:rPr>
      </w:pPr>
    </w:p>
    <w:p w:rsidRPr="00C40128" w:rsidR="00C52E49" w:rsidP="008B1A73" w:rsidRDefault="28AE5456" w14:paraId="7497743C" w14:textId="2AB2E808">
      <w:pPr>
        <w:pStyle w:val="Ttulo1"/>
        <w:rPr>
          <w:lang w:eastAsia="es-ES"/>
        </w:rPr>
      </w:pPr>
      <w:bookmarkStart w:name="_Toc229653616" w:id="0"/>
      <w:r w:rsidRPr="00C40128">
        <w:rPr>
          <w:lang w:eastAsia="es-ES"/>
        </w:rPr>
        <w:lastRenderedPageBreak/>
        <w:t>Introducción:</w:t>
      </w:r>
      <w:bookmarkEnd w:id="0"/>
      <w:r w:rsidRPr="00C40128">
        <w:rPr>
          <w:lang w:eastAsia="es-ES"/>
        </w:rPr>
        <w:t xml:space="preserve"> </w:t>
      </w:r>
      <w:r w:rsidRPr="00C40128" w:rsidR="6FA24A58">
        <w:br/>
      </w:r>
    </w:p>
    <w:p w:rsidRPr="00C40128" w:rsidR="00C52E49" w:rsidP="008B1A73" w:rsidRDefault="2420293C" w14:paraId="7AD4891F" w14:textId="76ABE3FF">
      <w:pPr>
        <w:spacing w:line="276" w:lineRule="auto"/>
        <w:rPr>
          <w:rFonts w:ascii="Calibri" w:hAnsi="Calibri" w:cs="Calibri"/>
          <w:sz w:val="21"/>
          <w:szCs w:val="21"/>
          <w:lang w:eastAsia="es-ES"/>
        </w:rPr>
      </w:pPr>
      <w:bookmarkStart w:name="_Toc229130205" w:id="1"/>
      <w:r w:rsidRPr="00C40128">
        <w:rPr>
          <w:rFonts w:ascii="Calibri" w:hAnsi="Calibri" w:cs="Calibri"/>
          <w:sz w:val="21"/>
          <w:szCs w:val="21"/>
          <w:lang w:eastAsia="es-ES"/>
        </w:rPr>
        <w:t>La introducción debe dar respuesta a qué es el P</w:t>
      </w:r>
      <w:r w:rsidRPr="00C40128" w:rsidR="71236B13">
        <w:rPr>
          <w:rFonts w:ascii="Calibri" w:hAnsi="Calibri" w:cs="Calibri"/>
          <w:sz w:val="21"/>
          <w:szCs w:val="21"/>
          <w:lang w:eastAsia="es-ES"/>
        </w:rPr>
        <w:t>GS</w:t>
      </w:r>
      <w:r w:rsidRPr="00C40128">
        <w:rPr>
          <w:rFonts w:ascii="Calibri" w:hAnsi="Calibri" w:cs="Calibri"/>
          <w:sz w:val="21"/>
          <w:szCs w:val="21"/>
          <w:lang w:eastAsia="es-ES"/>
        </w:rPr>
        <w:t>, por qué se requiere, bajo qué principios se fundamenta, a quién está dirigido y cómo se encuentra organizado el documento. Asimismo, debe ofrecer un contexto inicial sobre la comunidad</w:t>
      </w:r>
      <w:r w:rsidRPr="00C40128" w:rsidR="1E6B1205">
        <w:rPr>
          <w:rFonts w:ascii="Calibri" w:hAnsi="Calibri" w:cs="Calibri"/>
          <w:sz w:val="21"/>
          <w:szCs w:val="21"/>
          <w:lang w:eastAsia="es-ES"/>
        </w:rPr>
        <w:t xml:space="preserve"> </w:t>
      </w:r>
      <w:r w:rsidRPr="00C40128" w:rsidR="7E5C6820">
        <w:rPr>
          <w:rFonts w:ascii="Calibri" w:hAnsi="Calibri" w:cs="Calibri"/>
          <w:sz w:val="21"/>
          <w:szCs w:val="21"/>
          <w:lang w:eastAsia="es-ES"/>
        </w:rPr>
        <w:t>educativa</w:t>
      </w:r>
      <w:r w:rsidRPr="00C40128">
        <w:rPr>
          <w:rFonts w:ascii="Calibri" w:hAnsi="Calibri" w:cs="Calibri"/>
          <w:sz w:val="21"/>
          <w:szCs w:val="21"/>
          <w:lang w:eastAsia="es-ES"/>
        </w:rPr>
        <w:t xml:space="preserve"> a impactar y los alcances que se proyectan.</w:t>
      </w:r>
      <w:bookmarkEnd w:id="1"/>
    </w:p>
    <w:p w:rsidRPr="00C40128" w:rsidR="00C52E49" w:rsidP="008B1A73" w:rsidRDefault="2E8FB87F" w14:paraId="469D65BE" w14:textId="2D231C31">
      <w:pPr>
        <w:pStyle w:val="Ttulo1"/>
        <w:rPr>
          <w:rFonts w:eastAsia="Times New Roman"/>
          <w:lang w:eastAsia="es-ES"/>
        </w:rPr>
      </w:pPr>
      <w:bookmarkStart w:name="_Toc226623226" w:id="2"/>
      <w:bookmarkStart w:name="_Toc229653617" w:id="3"/>
      <w:r w:rsidRPr="00C40128">
        <w:t>Objetivos:</w:t>
      </w:r>
      <w:bookmarkEnd w:id="2"/>
      <w:bookmarkEnd w:id="3"/>
    </w:p>
    <w:p w:rsidRPr="00C40128" w:rsidR="009A06E0" w:rsidP="008B1A73" w:rsidRDefault="009A06E0" w14:paraId="4E81522C" w14:textId="77777777">
      <w:pPr>
        <w:spacing w:line="276" w:lineRule="auto"/>
        <w:rPr>
          <w:rFonts w:ascii="Calibri" w:hAnsi="Calibri" w:cs="Calibri"/>
          <w:sz w:val="21"/>
          <w:szCs w:val="21"/>
          <w:lang w:eastAsia="es-ES"/>
        </w:rPr>
      </w:pPr>
      <w:bookmarkStart w:name="_Toc226623227" w:id="4"/>
      <w:r w:rsidRPr="00C40128">
        <w:rPr>
          <w:rFonts w:ascii="Calibri" w:hAnsi="Calibri" w:cs="Calibri"/>
          <w:sz w:val="21"/>
          <w:szCs w:val="21"/>
          <w:lang w:eastAsia="es-ES"/>
        </w:rPr>
        <w:t>Definir de manera precisa el propósito del PGS, desde una perspectiva colectiva e institucional, estableciendo el objetivo general y los objetivos específicos.</w:t>
      </w:r>
    </w:p>
    <w:p w:rsidRPr="00C40128" w:rsidR="00C52E49" w:rsidP="008B1A73" w:rsidRDefault="2E8FB87F" w14:paraId="1D7BF033" w14:textId="1A252613">
      <w:pPr>
        <w:pStyle w:val="Ttulo1"/>
        <w:rPr>
          <w:rFonts w:eastAsia="Times New Roman"/>
          <w:lang w:eastAsia="es-ES"/>
        </w:rPr>
      </w:pPr>
      <w:bookmarkStart w:name="_Toc229653618" w:id="5"/>
      <w:r w:rsidRPr="00C40128">
        <w:t>Alcance:</w:t>
      </w:r>
      <w:bookmarkEnd w:id="4"/>
      <w:bookmarkEnd w:id="5"/>
    </w:p>
    <w:p w:rsidRPr="00C40128" w:rsidR="009A087E" w:rsidP="008B1A73" w:rsidRDefault="141CC33F" w14:paraId="52B38AC1" w14:textId="4B28BDB3">
      <w:pPr>
        <w:spacing w:line="276" w:lineRule="auto"/>
        <w:jc w:val="both"/>
        <w:rPr>
          <w:rFonts w:ascii="Calibri" w:hAnsi="Calibri" w:cs="Calibri"/>
          <w:sz w:val="21"/>
          <w:szCs w:val="21"/>
        </w:rPr>
      </w:pPr>
      <w:bookmarkStart w:name="_Toc226623228" w:id="6"/>
      <w:r w:rsidRPr="00C40128">
        <w:rPr>
          <w:rFonts w:ascii="Calibri" w:hAnsi="Calibri" w:cs="Calibri"/>
          <w:sz w:val="21"/>
          <w:szCs w:val="21"/>
        </w:rPr>
        <w:t>El alcance dentro de la guía del P</w:t>
      </w:r>
      <w:r w:rsidRPr="00C40128" w:rsidR="20848CE3">
        <w:rPr>
          <w:rFonts w:ascii="Calibri" w:hAnsi="Calibri" w:cs="Calibri"/>
          <w:sz w:val="21"/>
          <w:szCs w:val="21"/>
        </w:rPr>
        <w:t>GS</w:t>
      </w:r>
      <w:r w:rsidRPr="00C40128">
        <w:rPr>
          <w:rFonts w:ascii="Calibri" w:hAnsi="Calibri" w:cs="Calibri"/>
          <w:sz w:val="21"/>
          <w:szCs w:val="21"/>
        </w:rPr>
        <w:t xml:space="preserve"> corresponde a la definición de los límites, propósitos, actores y cobertura que tendrá la gestión social en el marco de l</w:t>
      </w:r>
      <w:r w:rsidRPr="00C40128" w:rsidR="038035D1">
        <w:rPr>
          <w:rFonts w:ascii="Calibri" w:hAnsi="Calibri" w:cs="Calibri"/>
          <w:sz w:val="21"/>
          <w:szCs w:val="21"/>
        </w:rPr>
        <w:t>a iniciativa</w:t>
      </w:r>
      <w:r w:rsidRPr="00C40128">
        <w:rPr>
          <w:rFonts w:ascii="Calibri" w:hAnsi="Calibri" w:cs="Calibri"/>
          <w:sz w:val="21"/>
          <w:szCs w:val="21"/>
        </w:rPr>
        <w:t xml:space="preserve">. Es el apartado que determina qué se va a realizar, cómo se implementará, quiénes participan y en qué espacios o fases se aplica. Importante tener presente para las actividades de PGS: </w:t>
      </w:r>
    </w:p>
    <w:p w:rsidRPr="00C40128" w:rsidR="00532122" w:rsidP="008B1A73" w:rsidRDefault="6FC8159B" w14:paraId="5F953721" w14:textId="429E6348">
      <w:pPr>
        <w:pStyle w:val="Prrafodelista"/>
        <w:numPr>
          <w:ilvl w:val="0"/>
          <w:numId w:val="10"/>
        </w:numPr>
        <w:spacing w:after="0" w:line="276" w:lineRule="auto"/>
        <w:jc w:val="both"/>
        <w:rPr>
          <w:rFonts w:ascii="Calibri" w:hAnsi="Calibri" w:eastAsia="Calibri" w:cs="Calibri"/>
          <w:sz w:val="21"/>
          <w:szCs w:val="21"/>
        </w:rPr>
      </w:pPr>
      <w:r w:rsidRPr="00C40128">
        <w:rPr>
          <w:rFonts w:ascii="Calibri" w:hAnsi="Calibri" w:eastAsia="Calibri" w:cs="Calibri"/>
          <w:sz w:val="21"/>
          <w:szCs w:val="21"/>
          <w:lang w:val="es"/>
        </w:rPr>
        <w:t>¿Cómo se llevará a cabo? Metodología clara del proceso previo, durante y el momento de cierre.</w:t>
      </w:r>
      <w:r w:rsidRPr="00C40128">
        <w:rPr>
          <w:rFonts w:ascii="Calibri" w:hAnsi="Calibri" w:eastAsia="Calibri" w:cs="Calibri"/>
          <w:sz w:val="21"/>
          <w:szCs w:val="21"/>
        </w:rPr>
        <w:t xml:space="preserve"> </w:t>
      </w:r>
    </w:p>
    <w:p w:rsidRPr="00C40128" w:rsidR="00532122" w:rsidP="008B1A73" w:rsidRDefault="6FC8159B" w14:paraId="310C07AB" w14:textId="4B6ECCDD">
      <w:pPr>
        <w:pStyle w:val="Prrafodelista"/>
        <w:numPr>
          <w:ilvl w:val="0"/>
          <w:numId w:val="10"/>
        </w:numPr>
        <w:spacing w:after="0" w:line="276" w:lineRule="auto"/>
        <w:jc w:val="both"/>
        <w:rPr>
          <w:rFonts w:ascii="Calibri" w:hAnsi="Calibri" w:eastAsia="Calibri" w:cs="Calibri"/>
          <w:sz w:val="21"/>
          <w:szCs w:val="21"/>
        </w:rPr>
      </w:pPr>
      <w:r w:rsidRPr="00C40128">
        <w:rPr>
          <w:rFonts w:ascii="Calibri" w:hAnsi="Calibri" w:eastAsia="Calibri" w:cs="Calibri"/>
          <w:sz w:val="21"/>
          <w:szCs w:val="21"/>
          <w:lang w:val="es"/>
        </w:rPr>
        <w:t>¿Cuándo se realizará? Garantizar que se dé conocimiento previo de la fecha y hora y así contar con una asistencia deseada.</w:t>
      </w:r>
      <w:r w:rsidRPr="00C40128">
        <w:rPr>
          <w:rFonts w:ascii="Calibri" w:hAnsi="Calibri" w:eastAsia="Calibri" w:cs="Calibri"/>
          <w:sz w:val="21"/>
          <w:szCs w:val="21"/>
        </w:rPr>
        <w:t xml:space="preserve"> </w:t>
      </w:r>
    </w:p>
    <w:p w:rsidRPr="00C40128" w:rsidR="00532122" w:rsidP="008B1A73" w:rsidRDefault="6FC8159B" w14:paraId="6EAE31CD" w14:textId="6D3C954B">
      <w:pPr>
        <w:pStyle w:val="Prrafodelista"/>
        <w:numPr>
          <w:ilvl w:val="0"/>
          <w:numId w:val="10"/>
        </w:numPr>
        <w:spacing w:after="0" w:line="276" w:lineRule="auto"/>
        <w:jc w:val="both"/>
        <w:rPr>
          <w:rFonts w:ascii="Calibri" w:hAnsi="Calibri" w:eastAsia="Calibri" w:cs="Calibri"/>
          <w:sz w:val="21"/>
          <w:szCs w:val="21"/>
        </w:rPr>
      </w:pPr>
      <w:r w:rsidRPr="00C40128">
        <w:rPr>
          <w:rFonts w:ascii="Calibri" w:hAnsi="Calibri" w:eastAsia="Calibri" w:cs="Calibri"/>
          <w:sz w:val="21"/>
          <w:szCs w:val="21"/>
          <w:lang w:val="es"/>
        </w:rPr>
        <w:t>¿Dónde se desarrollará? Pertinencia del espacio, el cual previamente debe ser identificado por el profesional social, para asegurar con la comunidad accesibilidad equitativa y comunitaria, confianza y condiciones adecuadas para la participación, inclusiva y comunitaria efectiva.</w:t>
      </w:r>
      <w:r w:rsidRPr="00C40128">
        <w:rPr>
          <w:rFonts w:ascii="Calibri" w:hAnsi="Calibri" w:eastAsia="Calibri" w:cs="Calibri"/>
          <w:sz w:val="21"/>
          <w:szCs w:val="21"/>
        </w:rPr>
        <w:t xml:space="preserve"> </w:t>
      </w:r>
    </w:p>
    <w:p w:rsidRPr="00C40128" w:rsidR="00532122" w:rsidP="008B1A73" w:rsidRDefault="6FC8159B" w14:paraId="4FE48991" w14:textId="09D708F7">
      <w:pPr>
        <w:pStyle w:val="Prrafodelista"/>
        <w:numPr>
          <w:ilvl w:val="0"/>
          <w:numId w:val="10"/>
        </w:numPr>
        <w:spacing w:after="0" w:line="276" w:lineRule="auto"/>
        <w:jc w:val="both"/>
        <w:rPr>
          <w:rFonts w:ascii="Calibri" w:hAnsi="Calibri" w:eastAsia="Calibri" w:cs="Calibri"/>
          <w:sz w:val="21"/>
          <w:szCs w:val="21"/>
          <w:lang w:val="es-ES"/>
        </w:rPr>
      </w:pPr>
      <w:r w:rsidRPr="00C40128">
        <w:rPr>
          <w:rFonts w:ascii="Calibri" w:hAnsi="Calibri" w:eastAsia="Calibri" w:cs="Calibri"/>
          <w:sz w:val="21"/>
          <w:szCs w:val="21"/>
          <w:lang w:val="es-ES"/>
        </w:rPr>
        <w:t xml:space="preserve">¿Con quiénes se contará? Importante identificar </w:t>
      </w:r>
      <w:r w:rsidRPr="00C40128" w:rsidR="00323EC4">
        <w:rPr>
          <w:rFonts w:ascii="Calibri" w:hAnsi="Calibri" w:eastAsia="Calibri" w:cs="Calibri"/>
          <w:sz w:val="21"/>
          <w:szCs w:val="21"/>
          <w:lang w:val="es-ES"/>
        </w:rPr>
        <w:t>y realizar un mapeo de</w:t>
      </w:r>
      <w:r w:rsidRPr="00C40128">
        <w:rPr>
          <w:rFonts w:ascii="Calibri" w:hAnsi="Calibri" w:eastAsia="Calibri" w:cs="Calibri"/>
          <w:sz w:val="21"/>
          <w:szCs w:val="21"/>
          <w:lang w:val="es-ES"/>
        </w:rPr>
        <w:t xml:space="preserve"> actores clave y comunidad</w:t>
      </w:r>
      <w:r w:rsidRPr="00C40128" w:rsidR="00323EC4">
        <w:rPr>
          <w:rFonts w:ascii="Calibri" w:hAnsi="Calibri" w:eastAsia="Calibri" w:cs="Calibri"/>
          <w:sz w:val="21"/>
          <w:szCs w:val="21"/>
          <w:lang w:val="es-ES"/>
        </w:rPr>
        <w:t xml:space="preserve"> educativa</w:t>
      </w:r>
      <w:r w:rsidRPr="00C40128">
        <w:rPr>
          <w:rFonts w:ascii="Calibri" w:hAnsi="Calibri" w:eastAsia="Calibri" w:cs="Calibri"/>
          <w:sz w:val="21"/>
          <w:szCs w:val="21"/>
          <w:lang w:val="es-ES"/>
        </w:rPr>
        <w:t xml:space="preserve"> en general, con la cual es pertinente contar, manteniendo la premisa que son espacios abiertos y participativos</w:t>
      </w:r>
      <w:r w:rsidRPr="00C40128" w:rsidR="04291958">
        <w:rPr>
          <w:rFonts w:ascii="Calibri" w:hAnsi="Calibri" w:eastAsia="Calibri" w:cs="Calibri"/>
          <w:sz w:val="21"/>
          <w:szCs w:val="21"/>
          <w:lang w:val="es-ES"/>
        </w:rPr>
        <w:t>.</w:t>
      </w:r>
    </w:p>
    <w:p w:rsidRPr="00C40128" w:rsidR="00532122" w:rsidP="008B1A73" w:rsidRDefault="4466E80C" w14:paraId="5E8B41E1" w14:textId="51F56F25">
      <w:pPr>
        <w:pStyle w:val="Ttulo1"/>
      </w:pPr>
      <w:bookmarkStart w:name="_Toc229653619" w:id="7"/>
      <w:r w:rsidRPr="00C40128">
        <w:t>Descripción de la iniciativa:</w:t>
      </w:r>
      <w:bookmarkEnd w:id="7"/>
    </w:p>
    <w:p w:rsidRPr="00C40128" w:rsidR="00532122" w:rsidP="008B1A73" w:rsidRDefault="2E8FB87F" w14:paraId="40540B89" w14:textId="6FBAE75D">
      <w:pPr>
        <w:pStyle w:val="Prrafodelista"/>
        <w:numPr>
          <w:ilvl w:val="0"/>
          <w:numId w:val="8"/>
        </w:numPr>
        <w:spacing w:line="276" w:lineRule="auto"/>
        <w:jc w:val="both"/>
        <w:rPr>
          <w:rFonts w:ascii="Calibri" w:hAnsi="Calibri" w:eastAsia="Calibri" w:cs="Calibri"/>
          <w:sz w:val="21"/>
          <w:szCs w:val="21"/>
        </w:rPr>
      </w:pPr>
      <w:r w:rsidRPr="769E4F5F" w:rsidR="2E8FB87F">
        <w:rPr>
          <w:rFonts w:ascii="Calibri" w:hAnsi="Calibri" w:eastAsia="Calibri" w:cs="Calibri"/>
          <w:b w:val="1"/>
          <w:bCs w:val="1"/>
          <w:sz w:val="21"/>
          <w:szCs w:val="21"/>
        </w:rPr>
        <w:t>Descripción de</w:t>
      </w:r>
      <w:r w:rsidRPr="769E4F5F" w:rsidR="11AB0566">
        <w:rPr>
          <w:rFonts w:ascii="Calibri" w:hAnsi="Calibri" w:eastAsia="Calibri" w:cs="Calibri"/>
          <w:b w:val="1"/>
          <w:bCs w:val="1"/>
          <w:sz w:val="21"/>
          <w:szCs w:val="21"/>
        </w:rPr>
        <w:t xml:space="preserve"> la iniciativa</w:t>
      </w:r>
      <w:r w:rsidRPr="769E4F5F" w:rsidR="2E8FB87F">
        <w:rPr>
          <w:rFonts w:ascii="Calibri" w:hAnsi="Calibri" w:eastAsia="Calibri" w:cs="Calibri"/>
          <w:b w:val="1"/>
          <w:bCs w:val="1"/>
          <w:sz w:val="21"/>
          <w:szCs w:val="21"/>
        </w:rPr>
        <w:t>:</w:t>
      </w:r>
      <w:bookmarkEnd w:id="6"/>
      <w:r w:rsidRPr="769E4F5F" w:rsidR="2E8FB87F">
        <w:rPr>
          <w:rFonts w:ascii="Calibri" w:hAnsi="Calibri" w:eastAsia="Calibri" w:cs="Calibri"/>
          <w:sz w:val="21"/>
          <w:szCs w:val="21"/>
        </w:rPr>
        <w:t xml:space="preserve"> </w:t>
      </w:r>
      <w:r w:rsidRPr="769E4F5F" w:rsidR="7467FEC9">
        <w:rPr>
          <w:rFonts w:ascii="Calibri" w:hAnsi="Calibri" w:eastAsia="Calibri" w:cs="Calibri"/>
          <w:sz w:val="21"/>
          <w:szCs w:val="21"/>
        </w:rPr>
        <w:t>Dar una breve descripción correspondiente a los d</w:t>
      </w:r>
      <w:r w:rsidRPr="769E4F5F" w:rsidR="526F10FA">
        <w:rPr>
          <w:rFonts w:ascii="Calibri" w:hAnsi="Calibri" w:eastAsia="Calibri" w:cs="Calibri"/>
          <w:sz w:val="21"/>
          <w:szCs w:val="21"/>
        </w:rPr>
        <w:t xml:space="preserve">etalles sobre las obras, actividades, propósito colectivo e institucionales, agregando breve contexto la comunidad universitaria beneficiada.  </w:t>
      </w:r>
    </w:p>
    <w:p w:rsidRPr="00C40128" w:rsidR="00532122" w:rsidP="008B1A73" w:rsidRDefault="526F10FA" w14:paraId="2A3C40C5" w14:textId="0EABCD01">
      <w:pPr>
        <w:pStyle w:val="Prrafodelista"/>
        <w:numPr>
          <w:ilvl w:val="0"/>
          <w:numId w:val="8"/>
        </w:numPr>
        <w:spacing w:after="0" w:line="276" w:lineRule="auto"/>
        <w:jc w:val="both"/>
        <w:rPr>
          <w:rFonts w:ascii="Calibri" w:hAnsi="Calibri" w:eastAsia="Calibri" w:cs="Calibri"/>
          <w:sz w:val="21"/>
          <w:szCs w:val="21"/>
        </w:rPr>
      </w:pPr>
      <w:r w:rsidRPr="00C40128">
        <w:rPr>
          <w:rFonts w:ascii="Calibri" w:hAnsi="Calibri" w:eastAsia="Calibri" w:cs="Calibri"/>
          <w:b/>
          <w:bCs/>
          <w:sz w:val="21"/>
          <w:szCs w:val="21"/>
        </w:rPr>
        <w:t>Marco Legal y Normativo:</w:t>
      </w:r>
      <w:r w:rsidRPr="00C40128">
        <w:rPr>
          <w:rFonts w:ascii="Calibri" w:hAnsi="Calibri" w:eastAsia="Calibri" w:cs="Calibri"/>
          <w:sz w:val="21"/>
          <w:szCs w:val="21"/>
        </w:rPr>
        <w:t xml:space="preserve"> Debe tener contexto sobre participación, inclusiva y comunitaria, PQRSDF (Preguntas, quejas, reclamos, sugerencias, denuncias y felicitaciones), Salvaguardas </w:t>
      </w:r>
      <w:r w:rsidRPr="00C40128" w:rsidR="6AF4FAF2">
        <w:rPr>
          <w:rFonts w:ascii="Calibri" w:hAnsi="Calibri" w:eastAsia="Calibri" w:cs="Calibri"/>
          <w:sz w:val="21"/>
          <w:szCs w:val="21"/>
        </w:rPr>
        <w:t>sociales, contextualización</w:t>
      </w:r>
      <w:r w:rsidRPr="00C40128">
        <w:rPr>
          <w:rFonts w:ascii="Calibri" w:hAnsi="Calibri" w:eastAsia="Calibri" w:cs="Calibri"/>
          <w:sz w:val="21"/>
          <w:szCs w:val="21"/>
        </w:rPr>
        <w:t xml:space="preserve"> en relación con la contribución que se da con los objetivos de desarrollo sostenible (ODS), entre otros según aplique y/o corresponda.</w:t>
      </w:r>
    </w:p>
    <w:p w:rsidRPr="00C40128" w:rsidR="00532122" w:rsidP="008B1A73" w:rsidRDefault="3E3DAA1C" w14:paraId="2BD08897" w14:textId="569B8E97">
      <w:pPr>
        <w:pStyle w:val="Ttulo1"/>
        <w:rPr/>
      </w:pPr>
      <w:bookmarkStart w:name="_Toc229653620" w:id="12"/>
      <w:r w:rsidR="3E3DAA1C">
        <w:rPr/>
        <w:t>Socializaciones</w:t>
      </w:r>
      <w:r w:rsidR="35C979BD">
        <w:rPr/>
        <w:t xml:space="preserve"> (Ficha 1)</w:t>
      </w:r>
      <w:r w:rsidR="6D61C2C9">
        <w:rPr/>
        <w:t>:</w:t>
      </w:r>
      <w:bookmarkEnd w:id="12"/>
    </w:p>
    <w:p w:rsidRPr="00C40128" w:rsidR="00532122" w:rsidP="008B1A73" w:rsidRDefault="00532122" w14:paraId="55B7D90B" w14:textId="7E3A7CFE">
      <w:pPr>
        <w:spacing w:line="276" w:lineRule="auto"/>
        <w:jc w:val="both"/>
        <w:rPr>
          <w:rFonts w:ascii="Calibri" w:hAnsi="Calibri" w:cs="Calibri"/>
          <w:sz w:val="21"/>
          <w:szCs w:val="21"/>
        </w:rPr>
      </w:pPr>
      <w:r w:rsidRPr="00C40128">
        <w:rPr>
          <w:rFonts w:ascii="Calibri" w:hAnsi="Calibri" w:cs="Calibri"/>
          <w:sz w:val="21"/>
          <w:szCs w:val="21"/>
        </w:rPr>
        <w:t>La implementación de laboratorios tecnológicos en instituciones de educación superior para el fortalecimiento de capacidades en FNCER y movilidad eléctrica requiere una estrategia de socialización y comunicación que garantice la comprensión integral de</w:t>
      </w:r>
      <w:r w:rsidRPr="00C40128" w:rsidR="270B7488">
        <w:rPr>
          <w:rFonts w:ascii="Calibri" w:hAnsi="Calibri" w:cs="Calibri"/>
          <w:sz w:val="21"/>
          <w:szCs w:val="21"/>
        </w:rPr>
        <w:t xml:space="preserve"> la iniciativa </w:t>
      </w:r>
      <w:r w:rsidRPr="00C40128">
        <w:rPr>
          <w:rFonts w:ascii="Calibri" w:hAnsi="Calibri" w:cs="Calibri"/>
          <w:sz w:val="21"/>
          <w:szCs w:val="21"/>
        </w:rPr>
        <w:t xml:space="preserve">por parte de los actores involucrados. En este sentido, la socialización no se limita a la entrega de información, sino que constituye un mecanismo de articulación institucional, generación </w:t>
      </w:r>
      <w:r w:rsidRPr="00C40128">
        <w:rPr>
          <w:rFonts w:ascii="Calibri" w:hAnsi="Calibri" w:cs="Calibri"/>
          <w:sz w:val="21"/>
          <w:szCs w:val="21"/>
        </w:rPr>
        <w:lastRenderedPageBreak/>
        <w:t>de confianza, resolución de inquietudes y promoción de la participación informada en torno a los objetivos, alcances y responsabilidades asociadas a la implementación de los laboratorios.</w:t>
      </w:r>
    </w:p>
    <w:p w:rsidRPr="00C40128" w:rsidR="00532122" w:rsidP="008B1A73" w:rsidRDefault="00532122" w14:paraId="05D3A7AD" w14:textId="0F72BD71">
      <w:pPr>
        <w:spacing w:line="276" w:lineRule="auto"/>
        <w:jc w:val="both"/>
        <w:rPr>
          <w:rFonts w:ascii="Calibri" w:hAnsi="Calibri" w:cs="Calibri"/>
          <w:sz w:val="21"/>
          <w:szCs w:val="21"/>
        </w:rPr>
      </w:pPr>
      <w:r w:rsidRPr="00C40128">
        <w:rPr>
          <w:rFonts w:ascii="Calibri" w:hAnsi="Calibri" w:cs="Calibri"/>
          <w:sz w:val="21"/>
          <w:szCs w:val="21"/>
        </w:rPr>
        <w:t>Por lo anterior, se desarrollarán espacios de información y comunicación en los que se presenten, entre otros aspectos, el alcance de la intervención, el tipo de laboratorio a implementar, las condiciones técnicas y locativas requeridas, el cronograma estimado, el programa de formación previsto, los beneficios académicos e institucionales, así como los avances y resultados del proceso. Estos espacios deberán propiciar el diálogo con las directivas, docentes y actores institucionales, favoreciendo la apropiación y el fortalecimiento de la articulación entre el contratista, la interventoría y las instituciones beneficiarias.</w:t>
      </w:r>
    </w:p>
    <w:p w:rsidRPr="00C40128" w:rsidR="00532122" w:rsidP="008B1A73" w:rsidRDefault="4E9E25B6" w14:paraId="57157AB8" w14:textId="6BF8F088">
      <w:pPr>
        <w:pStyle w:val="Ttulo2"/>
        <w:numPr>
          <w:ilvl w:val="0"/>
          <w:numId w:val="0"/>
        </w:numPr>
        <w:spacing w:line="276" w:lineRule="auto"/>
        <w:rPr>
          <w:rFonts w:ascii="Calibri" w:hAnsi="Calibri" w:cs="Calibri"/>
          <w:b/>
          <w:bCs/>
          <w:color w:val="auto"/>
          <w:sz w:val="21"/>
          <w:szCs w:val="21"/>
        </w:rPr>
      </w:pPr>
      <w:bookmarkStart w:name="_Toc229653621" w:id="14"/>
      <w:r w:rsidRPr="00C40128">
        <w:rPr>
          <w:rFonts w:ascii="Calibri" w:hAnsi="Calibri" w:cs="Calibri"/>
          <w:b/>
          <w:bCs/>
          <w:color w:val="auto"/>
          <w:sz w:val="21"/>
          <w:szCs w:val="21"/>
        </w:rPr>
        <w:t>5</w:t>
      </w:r>
      <w:r w:rsidRPr="00C40128" w:rsidR="6C728C68">
        <w:rPr>
          <w:rFonts w:ascii="Calibri" w:hAnsi="Calibri" w:cs="Calibri"/>
          <w:b/>
          <w:bCs/>
          <w:color w:val="auto"/>
          <w:sz w:val="21"/>
          <w:szCs w:val="21"/>
        </w:rPr>
        <w:t xml:space="preserve">.1 </w:t>
      </w:r>
      <w:r w:rsidRPr="00C40128" w:rsidR="18DB1D2A">
        <w:rPr>
          <w:rFonts w:ascii="Calibri" w:hAnsi="Calibri" w:cs="Calibri"/>
          <w:b/>
          <w:bCs/>
          <w:color w:val="auto"/>
          <w:sz w:val="21"/>
          <w:szCs w:val="21"/>
        </w:rPr>
        <w:t>¿Quiénes participan</w:t>
      </w:r>
      <w:r w:rsidR="00BB7E9C">
        <w:rPr>
          <w:rFonts w:ascii="Calibri" w:hAnsi="Calibri" w:cs="Calibri"/>
          <w:b/>
          <w:bCs/>
          <w:color w:val="auto"/>
          <w:sz w:val="21"/>
          <w:szCs w:val="21"/>
        </w:rPr>
        <w:t xml:space="preserve"> en la socialización</w:t>
      </w:r>
      <w:r w:rsidRPr="00C40128" w:rsidR="18DB1D2A">
        <w:rPr>
          <w:rFonts w:ascii="Calibri" w:hAnsi="Calibri" w:cs="Calibri"/>
          <w:b/>
          <w:bCs/>
          <w:color w:val="auto"/>
          <w:sz w:val="21"/>
          <w:szCs w:val="21"/>
        </w:rPr>
        <w:t>? (Actores clave):</w:t>
      </w:r>
      <w:bookmarkEnd w:id="14"/>
    </w:p>
    <w:p w:rsidRPr="00C40128" w:rsidR="161FCDE8" w:rsidP="008B1A73" w:rsidRDefault="00A8588D" w14:paraId="4B951F12" w14:textId="74D358C5">
      <w:pPr>
        <w:spacing w:line="276" w:lineRule="auto"/>
        <w:jc w:val="both"/>
        <w:rPr>
          <w:rFonts w:ascii="Calibri" w:hAnsi="Calibri" w:cs="Calibri"/>
          <w:sz w:val="21"/>
          <w:szCs w:val="21"/>
        </w:rPr>
      </w:pPr>
      <w:r w:rsidRPr="00C40128">
        <w:rPr>
          <w:rFonts w:ascii="Calibri" w:hAnsi="Calibri" w:eastAsia="Calibri" w:cs="Calibri"/>
          <w:sz w:val="21"/>
          <w:szCs w:val="21"/>
        </w:rPr>
        <w:t>La identificación de actores s</w:t>
      </w:r>
      <w:r w:rsidRPr="00C40128">
        <w:rPr>
          <w:rFonts w:ascii="Calibri" w:hAnsi="Calibri" w:cs="Calibri"/>
          <w:sz w:val="21"/>
          <w:szCs w:val="21"/>
        </w:rPr>
        <w:t xml:space="preserve">e </w:t>
      </w:r>
      <w:r w:rsidRPr="00C40128" w:rsidR="6C72E879">
        <w:rPr>
          <w:rFonts w:ascii="Calibri" w:hAnsi="Calibri" w:cs="Calibri"/>
          <w:sz w:val="21"/>
          <w:szCs w:val="21"/>
        </w:rPr>
        <w:t>debe basar</w:t>
      </w:r>
      <w:r w:rsidRPr="00C40128">
        <w:rPr>
          <w:rFonts w:ascii="Calibri" w:hAnsi="Calibri" w:cs="Calibri"/>
          <w:sz w:val="21"/>
          <w:szCs w:val="21"/>
        </w:rPr>
        <w:t xml:space="preserve"> en las dinámicas propias de las Instituciones de Educación Superior, considerando estudiantes, docentes y personal administrativo, con énfasis en mujeres, población en condición de vulnerabilidad y discapacidad.</w:t>
      </w:r>
    </w:p>
    <w:p w:rsidRPr="00C40128" w:rsidR="161FCDE8" w:rsidP="008B1A73" w:rsidRDefault="00A8588D" w14:paraId="7789E4AC" w14:textId="7BA50C63">
      <w:pPr>
        <w:pStyle w:val="NormalWeb"/>
        <w:spacing w:line="276" w:lineRule="auto"/>
        <w:jc w:val="both"/>
        <w:rPr>
          <w:rFonts w:ascii="Calibri" w:hAnsi="Calibri" w:cs="Calibri"/>
          <w:sz w:val="21"/>
          <w:szCs w:val="21"/>
        </w:rPr>
      </w:pPr>
      <w:r w:rsidRPr="00C40128">
        <w:rPr>
          <w:rFonts w:ascii="Calibri" w:hAnsi="Calibri" w:cs="Calibri"/>
          <w:sz w:val="21"/>
          <w:szCs w:val="21"/>
        </w:rPr>
        <w:t>El mapeo</w:t>
      </w:r>
      <w:r w:rsidRPr="00C40128" w:rsidR="7F2830D5">
        <w:rPr>
          <w:rFonts w:ascii="Calibri" w:hAnsi="Calibri" w:cs="Calibri"/>
          <w:sz w:val="21"/>
          <w:szCs w:val="21"/>
        </w:rPr>
        <w:t xml:space="preserve"> debe</w:t>
      </w:r>
      <w:r w:rsidRPr="00C40128">
        <w:rPr>
          <w:rFonts w:ascii="Calibri" w:hAnsi="Calibri" w:cs="Calibri"/>
          <w:sz w:val="21"/>
          <w:szCs w:val="21"/>
        </w:rPr>
        <w:t xml:space="preserve"> prioriza</w:t>
      </w:r>
      <w:r w:rsidRPr="00C40128" w:rsidR="107534D9">
        <w:rPr>
          <w:rFonts w:ascii="Calibri" w:hAnsi="Calibri" w:cs="Calibri"/>
          <w:sz w:val="21"/>
          <w:szCs w:val="21"/>
        </w:rPr>
        <w:t>r</w:t>
      </w:r>
      <w:r w:rsidRPr="00C40128">
        <w:rPr>
          <w:rFonts w:ascii="Calibri" w:hAnsi="Calibri" w:cs="Calibri"/>
          <w:sz w:val="21"/>
          <w:szCs w:val="21"/>
        </w:rPr>
        <w:t xml:space="preserve"> directivas, </w:t>
      </w:r>
      <w:r w:rsidRPr="00C40128" w:rsidR="19CD51C6">
        <w:rPr>
          <w:rFonts w:ascii="Calibri" w:hAnsi="Calibri" w:cs="Calibri"/>
          <w:sz w:val="21"/>
          <w:szCs w:val="21"/>
        </w:rPr>
        <w:t xml:space="preserve">programas </w:t>
      </w:r>
      <w:r w:rsidRPr="00C40128">
        <w:rPr>
          <w:rFonts w:ascii="Calibri" w:hAnsi="Calibri" w:cs="Calibri"/>
          <w:sz w:val="21"/>
          <w:szCs w:val="21"/>
        </w:rPr>
        <w:t>académic</w:t>
      </w:r>
      <w:r w:rsidRPr="00C40128" w:rsidR="7845A7AE">
        <w:rPr>
          <w:rFonts w:ascii="Calibri" w:hAnsi="Calibri" w:cs="Calibri"/>
          <w:sz w:val="21"/>
          <w:szCs w:val="21"/>
        </w:rPr>
        <w:t>o</w:t>
      </w:r>
      <w:r w:rsidRPr="00C40128">
        <w:rPr>
          <w:rFonts w:ascii="Calibri" w:hAnsi="Calibri" w:cs="Calibri"/>
          <w:sz w:val="21"/>
          <w:szCs w:val="21"/>
        </w:rPr>
        <w:t>s, grupos de investigación, áreas técnicas y actores clave para la articulación institucional. Se deberá definir un aforo estimado según la población vinculada y la capacidad de los espacios.</w:t>
      </w:r>
    </w:p>
    <w:p w:rsidRPr="00C40128" w:rsidR="00532122" w:rsidP="008B1A73" w:rsidRDefault="582C5DC3" w14:paraId="21127BD5" w14:textId="3A1BADF4">
      <w:pPr>
        <w:pStyle w:val="Ttulo2"/>
        <w:numPr>
          <w:ilvl w:val="0"/>
          <w:numId w:val="0"/>
        </w:numPr>
        <w:spacing w:line="276" w:lineRule="auto"/>
        <w:rPr>
          <w:rFonts w:ascii="Calibri" w:hAnsi="Calibri" w:cs="Calibri"/>
          <w:b/>
          <w:bCs/>
          <w:color w:val="auto"/>
          <w:sz w:val="21"/>
          <w:szCs w:val="21"/>
        </w:rPr>
      </w:pPr>
      <w:bookmarkStart w:name="_Toc229653622" w:id="15"/>
      <w:r w:rsidRPr="00C40128">
        <w:rPr>
          <w:rFonts w:ascii="Calibri" w:hAnsi="Calibri" w:cs="Calibri"/>
          <w:b/>
          <w:bCs/>
          <w:color w:val="auto"/>
          <w:sz w:val="21"/>
          <w:szCs w:val="21"/>
        </w:rPr>
        <w:t>5</w:t>
      </w:r>
      <w:r w:rsidRPr="00C40128" w:rsidR="6312EDD0">
        <w:rPr>
          <w:rFonts w:ascii="Calibri" w:hAnsi="Calibri" w:cs="Calibri"/>
          <w:b/>
          <w:bCs/>
          <w:color w:val="auto"/>
          <w:sz w:val="21"/>
          <w:szCs w:val="21"/>
        </w:rPr>
        <w:t xml:space="preserve">.2 </w:t>
      </w:r>
      <w:r w:rsidRPr="00C40128" w:rsidR="18DB1D2A">
        <w:rPr>
          <w:rFonts w:ascii="Calibri" w:hAnsi="Calibri" w:cs="Calibri"/>
          <w:b/>
          <w:bCs/>
          <w:color w:val="auto"/>
          <w:sz w:val="21"/>
          <w:szCs w:val="21"/>
        </w:rPr>
        <w:t>Convocatoria</w:t>
      </w:r>
      <w:r w:rsidR="00BB7E9C">
        <w:rPr>
          <w:rFonts w:ascii="Calibri" w:hAnsi="Calibri" w:cs="Calibri"/>
          <w:b/>
          <w:bCs/>
          <w:color w:val="auto"/>
          <w:sz w:val="21"/>
          <w:szCs w:val="21"/>
        </w:rPr>
        <w:t xml:space="preserve"> de la socialización</w:t>
      </w:r>
      <w:r w:rsidRPr="00C40128" w:rsidR="18DB1D2A">
        <w:rPr>
          <w:rFonts w:ascii="Calibri" w:hAnsi="Calibri" w:cs="Calibri"/>
          <w:b/>
          <w:bCs/>
          <w:color w:val="auto"/>
          <w:sz w:val="21"/>
          <w:szCs w:val="21"/>
        </w:rPr>
        <w:t>:</w:t>
      </w:r>
      <w:bookmarkEnd w:id="15"/>
    </w:p>
    <w:p w:rsidRPr="00C40128" w:rsidR="00532122" w:rsidP="008B1A73" w:rsidRDefault="1DC4B52F" w14:paraId="471113D4" w14:textId="7E7A9921">
      <w:pPr>
        <w:pStyle w:val="Prrafodelista"/>
        <w:numPr>
          <w:ilvl w:val="0"/>
          <w:numId w:val="7"/>
        </w:numPr>
        <w:spacing w:after="0" w:line="276" w:lineRule="auto"/>
        <w:jc w:val="both"/>
        <w:rPr>
          <w:rFonts w:ascii="Calibri" w:hAnsi="Calibri" w:eastAsia="Calibri" w:cs="Calibri"/>
          <w:sz w:val="21"/>
          <w:szCs w:val="21"/>
        </w:rPr>
      </w:pPr>
      <w:r w:rsidRPr="00C40128">
        <w:rPr>
          <w:rFonts w:ascii="Calibri" w:hAnsi="Calibri" w:eastAsia="Calibri" w:cs="Calibri"/>
          <w:b/>
          <w:bCs/>
          <w:sz w:val="21"/>
          <w:szCs w:val="21"/>
        </w:rPr>
        <w:t xml:space="preserve">Convocatoria articulada entre </w:t>
      </w:r>
      <w:r w:rsidRPr="00C40128" w:rsidR="7319EC69">
        <w:rPr>
          <w:rFonts w:ascii="Calibri" w:hAnsi="Calibri" w:eastAsia="Calibri" w:cs="Calibri"/>
          <w:b/>
          <w:bCs/>
          <w:sz w:val="21"/>
          <w:szCs w:val="21"/>
        </w:rPr>
        <w:t>actores identificados</w:t>
      </w:r>
      <w:r w:rsidRPr="00C40128">
        <w:rPr>
          <w:rFonts w:ascii="Calibri" w:hAnsi="Calibri" w:eastAsia="Calibri" w:cs="Calibri"/>
          <w:b/>
          <w:bCs/>
          <w:sz w:val="21"/>
          <w:szCs w:val="21"/>
        </w:rPr>
        <w:t>:</w:t>
      </w:r>
      <w:r w:rsidRPr="00C40128">
        <w:rPr>
          <w:rFonts w:ascii="Calibri" w:hAnsi="Calibri" w:eastAsia="Calibri" w:cs="Calibri"/>
          <w:sz w:val="21"/>
          <w:szCs w:val="21"/>
        </w:rPr>
        <w:t xml:space="preserve"> Contemplar los distintos medios de comunicación (físicos, digitales y comunitarios). Las piezas comunicacionales deben ser elaboradas con lenguaje claro, sencillo e inclusivo, y deberán contar con la revisión y aprobación del FENOGE</w:t>
      </w:r>
      <w:r w:rsidRPr="00C40128" w:rsidR="512F5E71">
        <w:rPr>
          <w:rFonts w:ascii="Calibri" w:hAnsi="Calibri" w:eastAsia="Calibri" w:cs="Calibri"/>
          <w:sz w:val="21"/>
          <w:szCs w:val="21"/>
        </w:rPr>
        <w:t xml:space="preserve"> </w:t>
      </w:r>
      <w:r w:rsidRPr="00C40128">
        <w:rPr>
          <w:rFonts w:ascii="Calibri" w:hAnsi="Calibri" w:eastAsia="Calibri" w:cs="Calibri"/>
          <w:sz w:val="21"/>
          <w:szCs w:val="21"/>
        </w:rPr>
        <w:t xml:space="preserve">del área de comunicaciones y del componente social, antes de su impresión o distribución.   </w:t>
      </w:r>
    </w:p>
    <w:p w:rsidRPr="00C40128" w:rsidR="00532122" w:rsidP="008B1A73" w:rsidRDefault="1DC4B52F" w14:paraId="6B853EF2" w14:textId="04E7FDA1">
      <w:pPr>
        <w:pStyle w:val="Prrafodelista"/>
        <w:numPr>
          <w:ilvl w:val="0"/>
          <w:numId w:val="7"/>
        </w:numPr>
        <w:spacing w:after="0" w:line="276" w:lineRule="auto"/>
        <w:jc w:val="both"/>
        <w:rPr>
          <w:rFonts w:ascii="Calibri" w:hAnsi="Calibri" w:eastAsia="Calibri" w:cs="Calibri"/>
          <w:sz w:val="21"/>
          <w:szCs w:val="21"/>
        </w:rPr>
      </w:pPr>
      <w:r w:rsidRPr="00C40128">
        <w:rPr>
          <w:rFonts w:ascii="Calibri" w:hAnsi="Calibri" w:eastAsia="Calibri" w:cs="Calibri"/>
          <w:b/>
          <w:bCs/>
          <w:sz w:val="21"/>
          <w:szCs w:val="21"/>
        </w:rPr>
        <w:t xml:space="preserve">Control de confirmación de asistencia: </w:t>
      </w:r>
      <w:r w:rsidRPr="00C40128" w:rsidR="4B4427E0">
        <w:rPr>
          <w:rFonts w:ascii="Calibri" w:hAnsi="Calibri" w:eastAsia="Calibri" w:cs="Calibri"/>
          <w:sz w:val="21"/>
          <w:szCs w:val="21"/>
        </w:rPr>
        <w:t>Se debe realizar</w:t>
      </w:r>
      <w:r w:rsidRPr="00C40128">
        <w:rPr>
          <w:rFonts w:ascii="Calibri" w:hAnsi="Calibri" w:eastAsia="Calibri" w:cs="Calibri"/>
          <w:sz w:val="21"/>
          <w:szCs w:val="21"/>
        </w:rPr>
        <w:t xml:space="preserve"> </w:t>
      </w:r>
      <w:r w:rsidRPr="00C40128" w:rsidR="1631184A">
        <w:rPr>
          <w:rFonts w:ascii="Calibri" w:hAnsi="Calibri" w:eastAsia="Calibri" w:cs="Calibri"/>
          <w:sz w:val="21"/>
          <w:szCs w:val="21"/>
        </w:rPr>
        <w:t>un</w:t>
      </w:r>
      <w:r w:rsidRPr="00C40128">
        <w:rPr>
          <w:rFonts w:ascii="Calibri" w:hAnsi="Calibri" w:eastAsia="Calibri" w:cs="Calibri"/>
          <w:sz w:val="21"/>
          <w:szCs w:val="21"/>
        </w:rPr>
        <w:t xml:space="preserve"> registro previo mediante lista de confirmación (nombre, número de cédula, y número de contacto del asistente confirmado). Este instrumento debe estimar el aforo real de la convocatoria.</w:t>
      </w:r>
    </w:p>
    <w:p w:rsidRPr="00C40128" w:rsidR="00532122" w:rsidP="008B1A73" w:rsidRDefault="45AB5B7E" w14:paraId="34379012" w14:textId="38399A47">
      <w:pPr>
        <w:pStyle w:val="Ttulo2"/>
        <w:numPr>
          <w:ilvl w:val="0"/>
          <w:numId w:val="0"/>
        </w:numPr>
        <w:spacing w:line="276" w:lineRule="auto"/>
        <w:ind w:left="576" w:hanging="576"/>
        <w:rPr>
          <w:rFonts w:ascii="Calibri" w:hAnsi="Calibri" w:cs="Calibri"/>
          <w:b/>
          <w:bCs/>
          <w:color w:val="auto"/>
          <w:sz w:val="21"/>
          <w:szCs w:val="21"/>
        </w:rPr>
      </w:pPr>
      <w:bookmarkStart w:name="_Toc229653623" w:id="16"/>
      <w:r w:rsidRPr="00C40128">
        <w:rPr>
          <w:rFonts w:ascii="Calibri" w:hAnsi="Calibri" w:cs="Calibri"/>
          <w:b/>
          <w:bCs/>
          <w:color w:val="auto"/>
          <w:sz w:val="21"/>
          <w:szCs w:val="21"/>
        </w:rPr>
        <w:t>5</w:t>
      </w:r>
      <w:r w:rsidRPr="00C40128" w:rsidR="4A53E26C">
        <w:rPr>
          <w:rFonts w:ascii="Calibri" w:hAnsi="Calibri" w:cs="Calibri"/>
          <w:b/>
          <w:bCs/>
          <w:color w:val="auto"/>
          <w:sz w:val="21"/>
          <w:szCs w:val="21"/>
        </w:rPr>
        <w:t xml:space="preserve">.3 </w:t>
      </w:r>
      <w:r w:rsidRPr="00C40128" w:rsidR="4F05BF55">
        <w:rPr>
          <w:rFonts w:ascii="Calibri" w:hAnsi="Calibri" w:cs="Calibri"/>
          <w:b/>
          <w:bCs/>
          <w:color w:val="auto"/>
          <w:sz w:val="21"/>
          <w:szCs w:val="21"/>
        </w:rPr>
        <w:t>Logística y roles:</w:t>
      </w:r>
      <w:bookmarkEnd w:id="16"/>
    </w:p>
    <w:p w:rsidRPr="00C40128" w:rsidR="7BE85325" w:rsidP="008B1A73" w:rsidRDefault="7BE85325" w14:paraId="0BFAA57C" w14:textId="304198C7">
      <w:pPr>
        <w:spacing w:before="80" w:line="276" w:lineRule="auto"/>
        <w:ind w:right="100"/>
        <w:jc w:val="both"/>
        <w:rPr>
          <w:rFonts w:ascii="Calibri" w:hAnsi="Calibri" w:cs="Calibri"/>
          <w:sz w:val="21"/>
          <w:szCs w:val="21"/>
        </w:rPr>
      </w:pPr>
      <w:r w:rsidRPr="00C40128">
        <w:rPr>
          <w:rFonts w:ascii="Calibri" w:hAnsi="Calibri" w:eastAsia="Calibri" w:cs="Calibri"/>
          <w:sz w:val="21"/>
          <w:szCs w:val="21"/>
          <w:lang w:val="es-ES"/>
        </w:rPr>
        <w:t>Es fundamental planificar los elementos clave que deben tenerse en cuenta para la organización previa de la socialización comunitaria y participativa.</w:t>
      </w:r>
    </w:p>
    <w:p w:rsidRPr="00C40128" w:rsidR="250E382F" w:rsidP="008B1A73" w:rsidRDefault="50E5CA4D" w14:paraId="0ECA830D" w14:textId="50490300">
      <w:pPr>
        <w:numPr>
          <w:ilvl w:val="0"/>
          <w:numId w:val="11"/>
        </w:numPr>
        <w:spacing w:before="160" w:line="276" w:lineRule="auto"/>
        <w:ind w:right="100"/>
        <w:jc w:val="both"/>
        <w:rPr>
          <w:rFonts w:ascii="Calibri" w:hAnsi="Calibri" w:eastAsia="Calibri" w:cs="Calibri"/>
          <w:sz w:val="21"/>
          <w:szCs w:val="21"/>
          <w:lang w:val="es-ES"/>
        </w:rPr>
      </w:pPr>
      <w:r w:rsidRPr="00C40128">
        <w:rPr>
          <w:rFonts w:ascii="Calibri" w:hAnsi="Calibri" w:eastAsia="Calibri" w:cs="Calibri"/>
          <w:sz w:val="21"/>
          <w:szCs w:val="21"/>
        </w:rPr>
        <w:t>C</w:t>
      </w:r>
      <w:r w:rsidRPr="00C40128" w:rsidR="60570338">
        <w:rPr>
          <w:rFonts w:ascii="Calibri" w:hAnsi="Calibri" w:eastAsia="Calibri" w:cs="Calibri"/>
          <w:sz w:val="21"/>
          <w:szCs w:val="21"/>
        </w:rPr>
        <w:t xml:space="preserve">riterios de accesibilidad </w:t>
      </w:r>
      <w:r w:rsidRPr="00C40128" w:rsidR="1044AD60">
        <w:rPr>
          <w:rFonts w:ascii="Calibri" w:hAnsi="Calibri" w:eastAsia="Calibri" w:cs="Calibri"/>
          <w:sz w:val="21"/>
          <w:szCs w:val="21"/>
        </w:rPr>
        <w:t>y</w:t>
      </w:r>
      <w:r w:rsidRPr="00C40128" w:rsidR="60570338">
        <w:rPr>
          <w:rFonts w:ascii="Calibri" w:hAnsi="Calibri" w:eastAsia="Calibri" w:cs="Calibri"/>
          <w:sz w:val="21"/>
          <w:szCs w:val="21"/>
        </w:rPr>
        <w:t xml:space="preserve"> pertinencia del espacio</w:t>
      </w:r>
      <w:r w:rsidRPr="00C40128" w:rsidR="5BFC48B9">
        <w:rPr>
          <w:rFonts w:ascii="Calibri" w:hAnsi="Calibri" w:eastAsia="Calibri" w:cs="Calibri"/>
          <w:sz w:val="21"/>
          <w:szCs w:val="21"/>
        </w:rPr>
        <w:t>.</w:t>
      </w:r>
      <w:r w:rsidRPr="00C40128" w:rsidR="60570338">
        <w:rPr>
          <w:rFonts w:ascii="Calibri" w:hAnsi="Calibri" w:eastAsia="Calibri" w:cs="Calibri"/>
          <w:sz w:val="21"/>
          <w:szCs w:val="21"/>
          <w:lang w:val="es-ES"/>
        </w:rPr>
        <w:t xml:space="preserve"> </w:t>
      </w:r>
    </w:p>
    <w:p w:rsidRPr="00C40128" w:rsidR="250E382F" w:rsidP="008B1A73" w:rsidRDefault="60570338" w14:paraId="7EEE85D6" w14:textId="605ABB9C">
      <w:pPr>
        <w:pStyle w:val="Prrafodelista"/>
        <w:numPr>
          <w:ilvl w:val="0"/>
          <w:numId w:val="11"/>
        </w:numPr>
        <w:spacing w:after="0" w:line="276" w:lineRule="auto"/>
        <w:jc w:val="both"/>
        <w:rPr>
          <w:rFonts w:ascii="Calibri" w:hAnsi="Calibri" w:eastAsia="Calibri" w:cs="Calibri"/>
          <w:sz w:val="21"/>
          <w:szCs w:val="21"/>
          <w:lang w:val="es-ES"/>
        </w:rPr>
      </w:pPr>
      <w:r w:rsidRPr="00C40128">
        <w:rPr>
          <w:rFonts w:ascii="Calibri" w:hAnsi="Calibri" w:eastAsia="Calibri" w:cs="Calibri"/>
          <w:sz w:val="21"/>
          <w:szCs w:val="21"/>
        </w:rPr>
        <w:t>Considera</w:t>
      </w:r>
      <w:r w:rsidRPr="00C40128" w:rsidR="6EAB27E8">
        <w:rPr>
          <w:rFonts w:ascii="Calibri" w:hAnsi="Calibri" w:eastAsia="Calibri" w:cs="Calibri"/>
          <w:sz w:val="21"/>
          <w:szCs w:val="21"/>
        </w:rPr>
        <w:t xml:space="preserve">r </w:t>
      </w:r>
      <w:r w:rsidRPr="00C40128">
        <w:rPr>
          <w:rFonts w:ascii="Calibri" w:hAnsi="Calibri" w:eastAsia="Calibri" w:cs="Calibri"/>
          <w:sz w:val="21"/>
          <w:szCs w:val="21"/>
        </w:rPr>
        <w:t>la disponibilidad de la comunidad uni</w:t>
      </w:r>
      <w:r w:rsidRPr="00C40128" w:rsidR="17E939BD">
        <w:rPr>
          <w:rFonts w:ascii="Calibri" w:hAnsi="Calibri" w:eastAsia="Calibri" w:cs="Calibri"/>
          <w:sz w:val="21"/>
          <w:szCs w:val="21"/>
        </w:rPr>
        <w:t>versitaria</w:t>
      </w:r>
      <w:r w:rsidRPr="00C40128">
        <w:rPr>
          <w:rFonts w:ascii="Calibri" w:hAnsi="Calibri" w:eastAsia="Calibri" w:cs="Calibri"/>
          <w:sz w:val="21"/>
          <w:szCs w:val="21"/>
        </w:rPr>
        <w:t>, especialmente estudiantes, docentes y personal administrativo, se recomienda programar las actividades en horarios previamente concertados con las facultades y dependencias, priorizando franjas de menor carga académica y laboral para facilitar una mayor participación.</w:t>
      </w:r>
      <w:r w:rsidRPr="00C40128">
        <w:rPr>
          <w:rFonts w:ascii="Calibri" w:hAnsi="Calibri" w:eastAsia="Calibri" w:cs="Calibri"/>
          <w:sz w:val="21"/>
          <w:szCs w:val="21"/>
          <w:lang w:val="es-ES"/>
        </w:rPr>
        <w:t xml:space="preserve">   </w:t>
      </w:r>
    </w:p>
    <w:p w:rsidRPr="00C40128" w:rsidR="250E382F" w:rsidP="008B1A73" w:rsidRDefault="250E382F" w14:paraId="7C7A0E53" w14:textId="166FA5ED">
      <w:pPr>
        <w:pStyle w:val="Prrafodelista"/>
        <w:numPr>
          <w:ilvl w:val="0"/>
          <w:numId w:val="11"/>
        </w:numPr>
        <w:spacing w:after="0" w:line="276" w:lineRule="auto"/>
        <w:jc w:val="both"/>
        <w:rPr>
          <w:rFonts w:ascii="Calibri" w:hAnsi="Calibri" w:eastAsia="Calibri" w:cs="Calibri"/>
          <w:sz w:val="21"/>
          <w:szCs w:val="21"/>
          <w:lang w:val="es-ES"/>
        </w:rPr>
      </w:pPr>
      <w:r w:rsidRPr="00C40128">
        <w:rPr>
          <w:rFonts w:ascii="Calibri" w:hAnsi="Calibri" w:eastAsia="Calibri" w:cs="Calibri"/>
          <w:sz w:val="21"/>
          <w:szCs w:val="21"/>
          <w:lang w:val="es-ES"/>
        </w:rPr>
        <w:t xml:space="preserve">Aforo permitido y esperado.  </w:t>
      </w:r>
    </w:p>
    <w:p w:rsidRPr="00C40128" w:rsidR="250E382F" w:rsidP="008B1A73" w:rsidRDefault="60570338" w14:paraId="4986DF7F" w14:textId="647BCC9C">
      <w:pPr>
        <w:pStyle w:val="Prrafodelista"/>
        <w:numPr>
          <w:ilvl w:val="0"/>
          <w:numId w:val="11"/>
        </w:numPr>
        <w:spacing w:after="0" w:line="276" w:lineRule="auto"/>
        <w:jc w:val="both"/>
        <w:rPr>
          <w:rFonts w:ascii="Calibri" w:hAnsi="Calibri" w:eastAsia="Calibri" w:cs="Calibri"/>
          <w:sz w:val="21"/>
          <w:szCs w:val="21"/>
          <w:lang w:val="es-ES"/>
        </w:rPr>
      </w:pPr>
      <w:r w:rsidRPr="00C40128">
        <w:rPr>
          <w:rFonts w:ascii="Calibri" w:hAnsi="Calibri" w:eastAsia="Calibri" w:cs="Calibri"/>
          <w:sz w:val="21"/>
          <w:szCs w:val="21"/>
        </w:rPr>
        <w:t>Roles y responsabilidades</w:t>
      </w:r>
      <w:r w:rsidRPr="00C40128" w:rsidR="5BACA050">
        <w:rPr>
          <w:rFonts w:ascii="Calibri" w:hAnsi="Calibri" w:eastAsia="Calibri" w:cs="Calibri"/>
          <w:sz w:val="21"/>
          <w:szCs w:val="21"/>
        </w:rPr>
        <w:t>.</w:t>
      </w:r>
      <w:r w:rsidRPr="00C40128">
        <w:rPr>
          <w:rFonts w:ascii="Calibri" w:hAnsi="Calibri" w:eastAsia="Calibri" w:cs="Calibri"/>
          <w:sz w:val="21"/>
          <w:szCs w:val="21"/>
          <w:lang w:val="es-ES"/>
        </w:rPr>
        <w:t xml:space="preserve">   </w:t>
      </w:r>
    </w:p>
    <w:p w:rsidRPr="00C40128" w:rsidR="250E382F" w:rsidP="008B1A73" w:rsidRDefault="250E382F" w14:paraId="0531FA1E" w14:textId="6EDCFAB5">
      <w:pPr>
        <w:pStyle w:val="Prrafodelista"/>
        <w:numPr>
          <w:ilvl w:val="0"/>
          <w:numId w:val="11"/>
        </w:numPr>
        <w:spacing w:after="0" w:line="276" w:lineRule="auto"/>
        <w:jc w:val="both"/>
        <w:rPr>
          <w:rFonts w:ascii="Calibri" w:hAnsi="Calibri" w:eastAsia="Calibri" w:cs="Calibri"/>
          <w:sz w:val="21"/>
          <w:szCs w:val="21"/>
          <w:lang w:val="es-ES"/>
        </w:rPr>
      </w:pPr>
      <w:r w:rsidRPr="00C40128">
        <w:rPr>
          <w:rFonts w:ascii="Calibri" w:hAnsi="Calibri" w:eastAsia="Calibri" w:cs="Calibri"/>
          <w:sz w:val="21"/>
          <w:szCs w:val="21"/>
        </w:rPr>
        <w:t>Condiciones mínimas del espacio (sillas, sonido, ventilación, etc.).</w:t>
      </w:r>
      <w:r w:rsidRPr="00C40128">
        <w:rPr>
          <w:rFonts w:ascii="Calibri" w:hAnsi="Calibri" w:eastAsia="Calibri" w:cs="Calibri"/>
          <w:sz w:val="21"/>
          <w:szCs w:val="21"/>
          <w:lang w:val="es-ES"/>
        </w:rPr>
        <w:t xml:space="preserve">  </w:t>
      </w:r>
    </w:p>
    <w:p w:rsidRPr="00C40128" w:rsidR="250E382F" w:rsidP="008B1A73" w:rsidRDefault="640E429A" w14:paraId="7C787F8E" w14:textId="7F13E76D">
      <w:pPr>
        <w:pStyle w:val="Prrafodelista"/>
        <w:numPr>
          <w:ilvl w:val="0"/>
          <w:numId w:val="11"/>
        </w:numPr>
        <w:spacing w:after="0" w:line="276" w:lineRule="auto"/>
        <w:jc w:val="both"/>
        <w:rPr>
          <w:rFonts w:ascii="Calibri" w:hAnsi="Calibri" w:eastAsia="Calibri" w:cs="Calibri"/>
          <w:sz w:val="21"/>
          <w:szCs w:val="21"/>
          <w:lang w:val="es-ES"/>
        </w:rPr>
      </w:pPr>
      <w:r w:rsidRPr="00C40128">
        <w:rPr>
          <w:rFonts w:ascii="Calibri" w:hAnsi="Calibri" w:eastAsia="Calibri" w:cs="Calibri"/>
          <w:sz w:val="21"/>
          <w:szCs w:val="21"/>
          <w:lang w:val="es-ES"/>
        </w:rPr>
        <w:t>Materiales requeridos: listados de asistencia, señalización y material divulgativo, de acuerdo con el contexto del territorio.</w:t>
      </w:r>
    </w:p>
    <w:p w:rsidRPr="00C40128" w:rsidR="1ED9831E" w:rsidP="008B1A73" w:rsidRDefault="23E44FA4" w14:paraId="1CE51099" w14:textId="797FFDA4">
      <w:pPr>
        <w:pStyle w:val="Ttulo2"/>
        <w:numPr>
          <w:ilvl w:val="0"/>
          <w:numId w:val="0"/>
        </w:numPr>
        <w:spacing w:after="240" w:line="276" w:lineRule="auto"/>
        <w:ind w:right="100"/>
        <w:rPr>
          <w:rFonts w:ascii="Calibri" w:hAnsi="Calibri" w:eastAsia="Calibri" w:cs="Calibri"/>
          <w:color w:val="auto"/>
          <w:sz w:val="21"/>
          <w:szCs w:val="21"/>
        </w:rPr>
      </w:pPr>
      <w:bookmarkStart w:name="_Toc226949972" w:id="17"/>
      <w:bookmarkStart w:name="_Toc226949973" w:id="18"/>
      <w:bookmarkStart w:name="_Toc226949974" w:id="19"/>
      <w:bookmarkStart w:name="_Toc226949975" w:id="20"/>
      <w:bookmarkStart w:name="_Toc226949976" w:id="21"/>
      <w:bookmarkStart w:name="_Toc226949977" w:id="22"/>
      <w:bookmarkStart w:name="_Toc226949978" w:id="23"/>
      <w:bookmarkStart w:name="_Toc229653624" w:id="24"/>
      <w:bookmarkEnd w:id="17"/>
      <w:bookmarkEnd w:id="18"/>
      <w:bookmarkEnd w:id="19"/>
      <w:bookmarkEnd w:id="20"/>
      <w:bookmarkEnd w:id="21"/>
      <w:bookmarkEnd w:id="22"/>
      <w:bookmarkEnd w:id="23"/>
      <w:r w:rsidRPr="769E4F5F" w:rsidR="23E44FA4">
        <w:rPr>
          <w:rFonts w:ascii="Calibri" w:hAnsi="Calibri" w:cs="Calibri"/>
          <w:b w:val="1"/>
          <w:bCs w:val="1"/>
          <w:color w:val="auto"/>
          <w:sz w:val="21"/>
          <w:szCs w:val="21"/>
        </w:rPr>
        <w:t>5</w:t>
      </w:r>
      <w:r w:rsidRPr="769E4F5F" w:rsidR="411FADC1">
        <w:rPr>
          <w:rFonts w:ascii="Calibri" w:hAnsi="Calibri" w:cs="Calibri"/>
          <w:b w:val="1"/>
          <w:bCs w:val="1"/>
          <w:color w:val="auto"/>
          <w:sz w:val="21"/>
          <w:szCs w:val="21"/>
        </w:rPr>
        <w:t xml:space="preserve">.4 </w:t>
      </w:r>
      <w:r w:rsidRPr="769E4F5F" w:rsidR="4F05BF55">
        <w:rPr>
          <w:rFonts w:ascii="Calibri" w:hAnsi="Calibri" w:cs="Calibri"/>
          <w:b w:val="1"/>
          <w:bCs w:val="1"/>
          <w:color w:val="auto"/>
          <w:sz w:val="21"/>
          <w:szCs w:val="21"/>
        </w:rPr>
        <w:t xml:space="preserve">Metodología de </w:t>
      </w:r>
      <w:r w:rsidRPr="769E4F5F" w:rsidR="4DCD0BD0">
        <w:rPr>
          <w:rFonts w:ascii="Calibri" w:hAnsi="Calibri" w:eastAsia="Calibri" w:cs="Calibri"/>
          <w:b w:val="1"/>
          <w:bCs w:val="1"/>
          <w:color w:val="auto"/>
          <w:sz w:val="21"/>
          <w:szCs w:val="21"/>
        </w:rPr>
        <w:t>Socialización:</w:t>
      </w:r>
      <w:bookmarkEnd w:id="24"/>
      <w:r w:rsidRPr="769E4F5F" w:rsidR="4DCD0BD0">
        <w:rPr>
          <w:rFonts w:ascii="Calibri" w:hAnsi="Calibri" w:eastAsia="Calibri" w:cs="Calibri"/>
          <w:color w:val="auto"/>
          <w:sz w:val="21"/>
          <w:szCs w:val="21"/>
        </w:rPr>
        <w:t xml:space="preserve"> </w:t>
      </w:r>
    </w:p>
    <w:p w:rsidRPr="00C40128" w:rsidR="6EF6CAF4" w:rsidP="008B1A73" w:rsidRDefault="4DCD0BD0" w14:paraId="295D25F0" w14:textId="1E31A715">
      <w:pPr>
        <w:spacing w:before="228" w:line="276" w:lineRule="auto"/>
        <w:jc w:val="both"/>
        <w:rPr>
          <w:rFonts w:ascii="Calibri" w:hAnsi="Calibri" w:eastAsia="Calibri" w:cs="Calibri"/>
          <w:sz w:val="21"/>
          <w:szCs w:val="21"/>
        </w:rPr>
      </w:pPr>
      <w:r w:rsidRPr="769E4F5F" w:rsidR="4DCD0BD0">
        <w:rPr>
          <w:rFonts w:ascii="Calibri" w:hAnsi="Calibri" w:eastAsia="Calibri" w:cs="Calibri"/>
          <w:sz w:val="21"/>
          <w:szCs w:val="21"/>
        </w:rPr>
        <w:t>La</w:t>
      </w:r>
      <w:r w:rsidRPr="769E4F5F" w:rsidR="553B3A32">
        <w:rPr>
          <w:rFonts w:ascii="Calibri" w:hAnsi="Calibri" w:eastAsia="Calibri" w:cs="Calibri"/>
          <w:sz w:val="21"/>
          <w:szCs w:val="21"/>
        </w:rPr>
        <w:t xml:space="preserve"> estrategia para el desarrollo de</w:t>
      </w:r>
      <w:r w:rsidRPr="769E4F5F" w:rsidR="46F85C50">
        <w:rPr>
          <w:rFonts w:ascii="Calibri" w:hAnsi="Calibri" w:eastAsia="Calibri" w:cs="Calibri"/>
          <w:sz w:val="21"/>
          <w:szCs w:val="21"/>
        </w:rPr>
        <w:t xml:space="preserve"> esta ficha</w:t>
      </w:r>
      <w:r w:rsidRPr="769E4F5F" w:rsidR="553B3A32">
        <w:rPr>
          <w:rFonts w:ascii="Calibri" w:hAnsi="Calibri" w:eastAsia="Calibri" w:cs="Calibri"/>
          <w:sz w:val="21"/>
          <w:szCs w:val="21"/>
        </w:rPr>
        <w:t xml:space="preserve"> deberá describir de manera detallada la metodología a implementar</w:t>
      </w:r>
      <w:r w:rsidRPr="769E4F5F" w:rsidR="1095D4F7">
        <w:rPr>
          <w:rFonts w:ascii="Calibri" w:hAnsi="Calibri" w:eastAsia="Calibri" w:cs="Calibri"/>
          <w:sz w:val="21"/>
          <w:szCs w:val="21"/>
        </w:rPr>
        <w:t xml:space="preserve"> contemplando la dinámica de la jornada, el enfoque </w:t>
      </w:r>
      <w:r w:rsidRPr="769E4F5F" w:rsidR="762256B1">
        <w:rPr>
          <w:rFonts w:ascii="Calibri" w:hAnsi="Calibri" w:eastAsia="Calibri" w:cs="Calibri"/>
          <w:sz w:val="21"/>
          <w:szCs w:val="21"/>
        </w:rPr>
        <w:t>participativo</w:t>
      </w:r>
      <w:r w:rsidRPr="769E4F5F" w:rsidR="1095D4F7">
        <w:rPr>
          <w:rFonts w:ascii="Calibri" w:hAnsi="Calibri" w:eastAsia="Calibri" w:cs="Calibri"/>
          <w:sz w:val="21"/>
          <w:szCs w:val="21"/>
        </w:rPr>
        <w:t xml:space="preserve"> o informativo, el contexto </w:t>
      </w:r>
      <w:r w:rsidRPr="769E4F5F" w:rsidR="0C4D2C2F">
        <w:rPr>
          <w:rFonts w:ascii="Calibri" w:hAnsi="Calibri" w:eastAsia="Calibri" w:cs="Calibri"/>
          <w:sz w:val="21"/>
          <w:szCs w:val="21"/>
        </w:rPr>
        <w:t xml:space="preserve">de la Institución educativa y la agenda de la socialización, mediante una secuencia que </w:t>
      </w:r>
      <w:r w:rsidRPr="769E4F5F" w:rsidR="5E434AC1">
        <w:rPr>
          <w:rFonts w:ascii="Calibri" w:hAnsi="Calibri" w:eastAsia="Calibri" w:cs="Calibri"/>
          <w:sz w:val="21"/>
          <w:szCs w:val="21"/>
        </w:rPr>
        <w:t>incluya</w:t>
      </w:r>
      <w:r w:rsidRPr="769E4F5F" w:rsidR="0C4D2C2F">
        <w:rPr>
          <w:rFonts w:ascii="Calibri" w:hAnsi="Calibri" w:eastAsia="Calibri" w:cs="Calibri"/>
          <w:sz w:val="21"/>
          <w:szCs w:val="21"/>
        </w:rPr>
        <w:t xml:space="preserve"> </w:t>
      </w:r>
      <w:r w:rsidRPr="769E4F5F" w:rsidR="174691CB">
        <w:rPr>
          <w:rFonts w:ascii="Calibri" w:hAnsi="Calibri" w:eastAsia="Calibri" w:cs="Calibri"/>
          <w:sz w:val="21"/>
          <w:szCs w:val="21"/>
        </w:rPr>
        <w:t>apertura</w:t>
      </w:r>
      <w:r w:rsidRPr="769E4F5F" w:rsidR="0C4D2C2F">
        <w:rPr>
          <w:rFonts w:ascii="Calibri" w:hAnsi="Calibri" w:eastAsia="Calibri" w:cs="Calibri"/>
          <w:sz w:val="21"/>
          <w:szCs w:val="21"/>
        </w:rPr>
        <w:t xml:space="preserve">, presentación técnica clara, espacio de </w:t>
      </w:r>
      <w:r w:rsidRPr="769E4F5F" w:rsidR="32CA2BA7">
        <w:rPr>
          <w:rFonts w:ascii="Calibri" w:hAnsi="Calibri" w:eastAsia="Calibri" w:cs="Calibri"/>
          <w:sz w:val="21"/>
          <w:szCs w:val="21"/>
        </w:rPr>
        <w:t>preguntas</w:t>
      </w:r>
      <w:r w:rsidRPr="769E4F5F" w:rsidR="0C4D2C2F">
        <w:rPr>
          <w:rFonts w:ascii="Calibri" w:hAnsi="Calibri" w:eastAsia="Calibri" w:cs="Calibri"/>
          <w:sz w:val="21"/>
          <w:szCs w:val="21"/>
        </w:rPr>
        <w:t xml:space="preserve"> y </w:t>
      </w:r>
      <w:r w:rsidRPr="769E4F5F" w:rsidR="5CB57987">
        <w:rPr>
          <w:rFonts w:ascii="Calibri" w:hAnsi="Calibri" w:eastAsia="Calibri" w:cs="Calibri"/>
          <w:sz w:val="21"/>
          <w:szCs w:val="21"/>
        </w:rPr>
        <w:t>definición</w:t>
      </w:r>
      <w:r w:rsidRPr="769E4F5F" w:rsidR="0C4D2C2F">
        <w:rPr>
          <w:rFonts w:ascii="Calibri" w:hAnsi="Calibri" w:eastAsia="Calibri" w:cs="Calibri"/>
          <w:sz w:val="21"/>
          <w:szCs w:val="21"/>
        </w:rPr>
        <w:t xml:space="preserve"> de </w:t>
      </w:r>
      <w:r w:rsidRPr="769E4F5F" w:rsidR="12A5EAAD">
        <w:rPr>
          <w:rFonts w:ascii="Calibri" w:hAnsi="Calibri" w:eastAsia="Calibri" w:cs="Calibri"/>
          <w:sz w:val="21"/>
          <w:szCs w:val="21"/>
        </w:rPr>
        <w:t>compromisos</w:t>
      </w:r>
      <w:r w:rsidRPr="769E4F5F" w:rsidR="1BC601CF">
        <w:rPr>
          <w:rFonts w:ascii="Calibri" w:hAnsi="Calibri" w:eastAsia="Calibri" w:cs="Calibri"/>
          <w:sz w:val="21"/>
          <w:szCs w:val="21"/>
        </w:rPr>
        <w:t>.</w:t>
      </w:r>
      <w:r w:rsidRPr="769E4F5F" w:rsidR="553B3A32">
        <w:rPr>
          <w:rFonts w:ascii="Calibri" w:hAnsi="Calibri" w:eastAsia="Calibri" w:cs="Calibri"/>
          <w:sz w:val="21"/>
          <w:szCs w:val="21"/>
        </w:rPr>
        <w:t xml:space="preserve"> </w:t>
      </w:r>
      <w:r w:rsidRPr="769E4F5F" w:rsidR="1BE75639">
        <w:rPr>
          <w:rFonts w:ascii="Calibri" w:hAnsi="Calibri" w:eastAsia="Calibri" w:cs="Calibri"/>
          <w:sz w:val="21"/>
          <w:szCs w:val="21"/>
        </w:rPr>
        <w:t>Las actividades del componente comprenden socialización inicial, intermedia, final y extemporánea, cuando sea requerida por la comunidad educativa, así como la consolidación y archivo de los soportes de cada actividad.</w:t>
      </w:r>
    </w:p>
    <w:p w:rsidRPr="00C40128" w:rsidR="00B90899" w:rsidP="008B1A73" w:rsidRDefault="74FFCC14" w14:paraId="3DA0A479" w14:textId="45422A8E">
      <w:pPr>
        <w:spacing w:line="276" w:lineRule="auto"/>
        <w:rPr>
          <w:rFonts w:ascii="Calibri" w:hAnsi="Calibri" w:eastAsia="Calibri" w:cs="Calibri"/>
          <w:sz w:val="21"/>
          <w:szCs w:val="21"/>
        </w:rPr>
      </w:pPr>
      <w:r w:rsidRPr="00C40128">
        <w:rPr>
          <w:rFonts w:ascii="Calibri" w:hAnsi="Calibri" w:cs="Calibri"/>
          <w:b/>
          <w:bCs/>
          <w:sz w:val="21"/>
          <w:szCs w:val="21"/>
        </w:rPr>
        <w:t xml:space="preserve">Nota: </w:t>
      </w:r>
      <w:r w:rsidRPr="00C40128">
        <w:rPr>
          <w:rFonts w:ascii="Calibri" w:hAnsi="Calibri" w:cs="Calibri"/>
          <w:sz w:val="21"/>
          <w:szCs w:val="21"/>
        </w:rPr>
        <w:t>La información presentada como herramientas visuales, debe estar aprobada por cada responsable de los componentes tanto del contratista como del FENOGE</w:t>
      </w:r>
      <w:r w:rsidRPr="00C40128" w:rsidR="40BFED49">
        <w:rPr>
          <w:rFonts w:ascii="Calibri" w:hAnsi="Calibri" w:cs="Calibri"/>
          <w:sz w:val="21"/>
          <w:szCs w:val="21"/>
        </w:rPr>
        <w:br/>
      </w:r>
    </w:p>
    <w:p w:rsidRPr="00C40128" w:rsidR="00B90899" w:rsidP="008B1A73" w:rsidRDefault="61654129" w14:paraId="6159CAB3" w14:textId="45FB5280">
      <w:pPr>
        <w:pStyle w:val="Ttulo2"/>
        <w:numPr>
          <w:ilvl w:val="0"/>
          <w:numId w:val="0"/>
        </w:numPr>
        <w:spacing w:line="276" w:lineRule="auto"/>
        <w:ind w:left="576" w:hanging="576"/>
        <w:rPr>
          <w:rFonts w:ascii="Calibri" w:hAnsi="Calibri" w:eastAsia="Calibri" w:cs="Calibri"/>
          <w:b/>
          <w:bCs/>
          <w:color w:val="auto"/>
          <w:sz w:val="21"/>
          <w:szCs w:val="21"/>
        </w:rPr>
      </w:pPr>
      <w:bookmarkStart w:name="_Toc229653625" w:id="30"/>
      <w:r w:rsidRPr="00C40128">
        <w:rPr>
          <w:rFonts w:ascii="Calibri" w:hAnsi="Calibri" w:eastAsia="Calibri" w:cs="Calibri"/>
          <w:b/>
          <w:bCs/>
          <w:color w:val="auto"/>
          <w:sz w:val="21"/>
          <w:szCs w:val="21"/>
        </w:rPr>
        <w:t>5</w:t>
      </w:r>
      <w:r w:rsidRPr="00C40128" w:rsidR="6B6B9717">
        <w:rPr>
          <w:rFonts w:ascii="Calibri" w:hAnsi="Calibri" w:eastAsia="Calibri" w:cs="Calibri"/>
          <w:b/>
          <w:bCs/>
          <w:color w:val="auto"/>
          <w:sz w:val="21"/>
          <w:szCs w:val="21"/>
        </w:rPr>
        <w:t xml:space="preserve">.5 </w:t>
      </w:r>
      <w:r w:rsidRPr="00C40128" w:rsidR="18DB1D2A">
        <w:rPr>
          <w:rFonts w:ascii="Calibri" w:hAnsi="Calibri" w:eastAsia="Calibri" w:cs="Calibri"/>
          <w:b/>
          <w:bCs/>
          <w:color w:val="auto"/>
          <w:sz w:val="21"/>
          <w:szCs w:val="21"/>
        </w:rPr>
        <w:t>Seguimiento y Monitoreo:</w:t>
      </w:r>
      <w:bookmarkEnd w:id="30"/>
    </w:p>
    <w:p w:rsidRPr="00C40128" w:rsidR="00B90899" w:rsidP="008B1A73" w:rsidRDefault="4B62036A" w14:paraId="1794DD96" w14:textId="2E85CC7D">
      <w:pPr>
        <w:pStyle w:val="Prrafodelista"/>
        <w:numPr>
          <w:ilvl w:val="0"/>
          <w:numId w:val="9"/>
        </w:numPr>
        <w:spacing w:after="0" w:line="276" w:lineRule="auto"/>
        <w:contextualSpacing w:val="0"/>
        <w:jc w:val="both"/>
        <w:rPr>
          <w:rFonts w:ascii="Calibri" w:hAnsi="Calibri" w:cs="Calibri"/>
          <w:sz w:val="21"/>
          <w:szCs w:val="21"/>
        </w:rPr>
      </w:pPr>
      <w:r w:rsidRPr="00C40128">
        <w:rPr>
          <w:rFonts w:ascii="Calibri" w:hAnsi="Calibri" w:cs="Calibri"/>
          <w:sz w:val="21"/>
          <w:szCs w:val="21"/>
        </w:rPr>
        <w:t>Mecanismos para evaluar y documentar el proceso</w:t>
      </w:r>
      <w:r w:rsidRPr="00C40128" w:rsidR="76147D05">
        <w:rPr>
          <w:rFonts w:ascii="Calibri" w:hAnsi="Calibri" w:cs="Calibri"/>
          <w:sz w:val="21"/>
          <w:szCs w:val="21"/>
        </w:rPr>
        <w:t>, a través de la e</w:t>
      </w:r>
      <w:r w:rsidRPr="00C40128">
        <w:rPr>
          <w:rFonts w:ascii="Calibri" w:hAnsi="Calibri" w:cs="Calibri"/>
          <w:sz w:val="21"/>
          <w:szCs w:val="21"/>
        </w:rPr>
        <w:t>laboración de</w:t>
      </w:r>
      <w:r w:rsidRPr="00C40128" w:rsidR="51B0FAD2">
        <w:rPr>
          <w:rFonts w:ascii="Calibri" w:hAnsi="Calibri" w:cs="Calibri"/>
          <w:sz w:val="21"/>
          <w:szCs w:val="21"/>
        </w:rPr>
        <w:t xml:space="preserve"> un</w:t>
      </w:r>
      <w:r w:rsidRPr="00C40128">
        <w:rPr>
          <w:rFonts w:ascii="Calibri" w:hAnsi="Calibri" w:cs="Calibri"/>
          <w:sz w:val="21"/>
          <w:szCs w:val="21"/>
        </w:rPr>
        <w:t xml:space="preserve"> informe </w:t>
      </w:r>
      <w:r w:rsidRPr="00C40128" w:rsidR="720716E6">
        <w:rPr>
          <w:rFonts w:ascii="Calibri" w:hAnsi="Calibri" w:cs="Calibri"/>
          <w:sz w:val="21"/>
          <w:szCs w:val="21"/>
        </w:rPr>
        <w:t xml:space="preserve">por </w:t>
      </w:r>
      <w:r w:rsidRPr="00C40128">
        <w:rPr>
          <w:rFonts w:ascii="Calibri" w:hAnsi="Calibri" w:cs="Calibri"/>
          <w:sz w:val="21"/>
          <w:szCs w:val="21"/>
        </w:rPr>
        <w:t>cada jornada</w:t>
      </w:r>
      <w:r w:rsidRPr="00C40128" w:rsidR="0DAF5C19">
        <w:rPr>
          <w:rFonts w:ascii="Calibri" w:hAnsi="Calibri" w:cs="Calibri"/>
          <w:sz w:val="21"/>
          <w:szCs w:val="21"/>
        </w:rPr>
        <w:t>, estableciendo</w:t>
      </w:r>
      <w:r w:rsidRPr="00C40128">
        <w:rPr>
          <w:rFonts w:ascii="Calibri" w:hAnsi="Calibri" w:cs="Calibri"/>
          <w:sz w:val="21"/>
          <w:szCs w:val="21"/>
        </w:rPr>
        <w:t xml:space="preserve"> tiempos y modos de entrega.</w:t>
      </w:r>
      <w:r w:rsidRPr="00C40128" w:rsidR="549A4AA2">
        <w:rPr>
          <w:rFonts w:ascii="Calibri" w:hAnsi="Calibri" w:cs="Calibri"/>
          <w:sz w:val="21"/>
          <w:szCs w:val="21"/>
        </w:rPr>
        <w:t xml:space="preserve"> Se adjuntará guía mínima para informes por parte de FENOGE una vez se haya surtido el proceso de contratación.</w:t>
      </w:r>
    </w:p>
    <w:p w:rsidRPr="00C40128" w:rsidR="00B90899" w:rsidP="008B1A73" w:rsidRDefault="4B62036A" w14:paraId="00C57656" w14:textId="420CDBB8">
      <w:pPr>
        <w:pStyle w:val="Prrafodelista"/>
        <w:numPr>
          <w:ilvl w:val="0"/>
          <w:numId w:val="6"/>
        </w:numPr>
        <w:spacing w:after="0" w:line="276" w:lineRule="auto"/>
        <w:contextualSpacing w:val="0"/>
        <w:jc w:val="both"/>
        <w:rPr>
          <w:rFonts w:ascii="Calibri" w:hAnsi="Calibri" w:cs="Calibri"/>
          <w:sz w:val="21"/>
          <w:szCs w:val="21"/>
        </w:rPr>
      </w:pPr>
      <w:r w:rsidRPr="00C40128">
        <w:rPr>
          <w:rFonts w:ascii="Calibri" w:hAnsi="Calibri" w:cs="Calibri"/>
          <w:sz w:val="21"/>
          <w:szCs w:val="21"/>
        </w:rPr>
        <w:t xml:space="preserve">Aplicación de instrumentos del proceso de evaluación social, medir grado de satisfacción de los participantes y miembros de la comunidad </w:t>
      </w:r>
      <w:r w:rsidRPr="00C40128" w:rsidR="23A74A11">
        <w:rPr>
          <w:rFonts w:ascii="Calibri" w:hAnsi="Calibri" w:cs="Calibri"/>
          <w:sz w:val="21"/>
          <w:szCs w:val="21"/>
        </w:rPr>
        <w:t>educativa</w:t>
      </w:r>
      <w:r w:rsidRPr="00C40128">
        <w:rPr>
          <w:rFonts w:ascii="Calibri" w:hAnsi="Calibri" w:cs="Calibri"/>
          <w:sz w:val="21"/>
          <w:szCs w:val="21"/>
        </w:rPr>
        <w:t>, por lo cual se deben definir las preguntas que se consideren pertinentes y el medio para su diligenciamiento</w:t>
      </w:r>
      <w:r w:rsidRPr="00C40128" w:rsidR="3909B399">
        <w:rPr>
          <w:rFonts w:ascii="Calibri" w:hAnsi="Calibri" w:cs="Calibri"/>
          <w:sz w:val="21"/>
          <w:szCs w:val="21"/>
        </w:rPr>
        <w:t>, esto debe ser insumo para</w:t>
      </w:r>
      <w:r w:rsidRPr="00C40128">
        <w:rPr>
          <w:rFonts w:ascii="Calibri" w:hAnsi="Calibri" w:cs="Calibri"/>
          <w:sz w:val="21"/>
          <w:szCs w:val="21"/>
        </w:rPr>
        <w:t xml:space="preserve"> los indicadores del componente social y anexo del informe.</w:t>
      </w:r>
    </w:p>
    <w:p w:rsidRPr="00C40128" w:rsidR="00B90899" w:rsidP="008B1A73" w:rsidRDefault="4B62036A" w14:paraId="325963A3" w14:textId="133C20BD">
      <w:pPr>
        <w:pStyle w:val="Prrafodelista"/>
        <w:numPr>
          <w:ilvl w:val="0"/>
          <w:numId w:val="6"/>
        </w:numPr>
        <w:spacing w:after="0" w:line="276" w:lineRule="auto"/>
        <w:contextualSpacing w:val="0"/>
        <w:jc w:val="both"/>
        <w:rPr>
          <w:rFonts w:ascii="Calibri" w:hAnsi="Calibri" w:cs="Calibri"/>
          <w:sz w:val="21"/>
          <w:szCs w:val="21"/>
        </w:rPr>
      </w:pPr>
      <w:r w:rsidRPr="00C40128">
        <w:rPr>
          <w:rFonts w:ascii="Calibri" w:hAnsi="Calibri" w:cs="Calibri"/>
          <w:sz w:val="21"/>
          <w:szCs w:val="21"/>
        </w:rPr>
        <w:t xml:space="preserve">Identificación de hallazgos, </w:t>
      </w:r>
      <w:r w:rsidRPr="00C40128" w:rsidR="5B42736C">
        <w:rPr>
          <w:rFonts w:ascii="Calibri" w:hAnsi="Calibri" w:cs="Calibri"/>
          <w:sz w:val="21"/>
          <w:szCs w:val="21"/>
        </w:rPr>
        <w:t xml:space="preserve">inquietudes, </w:t>
      </w:r>
      <w:r w:rsidRPr="00C40128" w:rsidR="2D093A88">
        <w:rPr>
          <w:rFonts w:ascii="Calibri" w:hAnsi="Calibri" w:cs="Calibri"/>
          <w:sz w:val="21"/>
          <w:szCs w:val="21"/>
        </w:rPr>
        <w:t>alertas y</w:t>
      </w:r>
      <w:r w:rsidRPr="00C40128" w:rsidR="5B42736C">
        <w:rPr>
          <w:rFonts w:ascii="Calibri" w:hAnsi="Calibri" w:cs="Calibri"/>
          <w:sz w:val="21"/>
          <w:szCs w:val="21"/>
        </w:rPr>
        <w:t xml:space="preserve"> </w:t>
      </w:r>
      <w:r w:rsidRPr="00C40128">
        <w:rPr>
          <w:rFonts w:ascii="Calibri" w:hAnsi="Calibri" w:cs="Calibri"/>
          <w:sz w:val="21"/>
          <w:szCs w:val="21"/>
        </w:rPr>
        <w:t>sugerencias de mejora</w:t>
      </w:r>
      <w:r w:rsidRPr="00C40128" w:rsidR="3CA0784C">
        <w:rPr>
          <w:rFonts w:ascii="Calibri" w:hAnsi="Calibri" w:cs="Calibri"/>
          <w:sz w:val="21"/>
          <w:szCs w:val="21"/>
        </w:rPr>
        <w:t>.</w:t>
      </w:r>
    </w:p>
    <w:p w:rsidRPr="00C40128" w:rsidR="5E12ABEC" w:rsidP="008B1A73" w:rsidRDefault="5E12ABEC" w14:paraId="110BB3DD" w14:textId="13937111">
      <w:pPr>
        <w:pStyle w:val="Prrafodelista"/>
        <w:numPr>
          <w:ilvl w:val="0"/>
          <w:numId w:val="6"/>
        </w:numPr>
        <w:spacing w:after="0" w:line="276" w:lineRule="auto"/>
        <w:contextualSpacing w:val="0"/>
        <w:jc w:val="both"/>
        <w:rPr>
          <w:rFonts w:ascii="Calibri" w:hAnsi="Calibri" w:eastAsia="Calibri" w:cs="Calibri"/>
          <w:sz w:val="21"/>
          <w:szCs w:val="21"/>
        </w:rPr>
      </w:pPr>
      <w:r w:rsidRPr="00C40128">
        <w:rPr>
          <w:rFonts w:ascii="Calibri" w:hAnsi="Calibri" w:eastAsia="Calibri" w:cs="Calibri"/>
          <w:sz w:val="21"/>
          <w:szCs w:val="21"/>
        </w:rPr>
        <w:t>Registro de los compromisos adquiridos y su respectivo plan de seguimiento, los cuales deberán ser socializados al cierre del espacio e incluidos en el informe, indicando su estado de cumplimiento y cierre.</w:t>
      </w:r>
    </w:p>
    <w:p w:rsidRPr="00C40128" w:rsidR="00C52E49" w:rsidP="008B1A73" w:rsidRDefault="00E25B06" w14:paraId="419AC036" w14:textId="3C0E4C41">
      <w:pPr>
        <w:pStyle w:val="Ttulo1"/>
      </w:pPr>
      <w:bookmarkStart w:name="_Toc229653626" w:id="31"/>
      <w:r w:rsidRPr="00C40128">
        <w:t>Diseño de material y programas de apropiación tecnológica</w:t>
      </w:r>
      <w:r w:rsidRPr="00C40128" w:rsidR="00664523">
        <w:t xml:space="preserve"> (Ficha 2):</w:t>
      </w:r>
      <w:bookmarkEnd w:id="31"/>
    </w:p>
    <w:p w:rsidRPr="007027D5" w:rsidR="004A6A9A" w:rsidP="008B1A73" w:rsidRDefault="03DF9532" w14:paraId="5D843649" w14:textId="4FBCA331">
      <w:pPr>
        <w:spacing w:line="276" w:lineRule="auto"/>
        <w:jc w:val="both"/>
        <w:rPr>
          <w:rFonts w:ascii="Calibri" w:hAnsi="Calibri" w:cs="Calibri"/>
          <w:sz w:val="21"/>
          <w:szCs w:val="21"/>
        </w:rPr>
      </w:pPr>
      <w:r w:rsidRPr="47D82E8C">
        <w:rPr>
          <w:rFonts w:ascii="Calibri" w:hAnsi="Calibri" w:cs="Calibri"/>
          <w:sz w:val="21"/>
          <w:szCs w:val="21"/>
        </w:rPr>
        <w:t xml:space="preserve">Este componente contempla el desarrollo de estrategias de apropiación tecnológica orientadas al fortalecimiento de las capacidades de las Instituciones de Educación </w:t>
      </w:r>
      <w:r w:rsidRPr="47D82E8C" w:rsidR="2AA5E935">
        <w:rPr>
          <w:rFonts w:ascii="Calibri" w:hAnsi="Calibri" w:cs="Calibri"/>
          <w:sz w:val="21"/>
          <w:szCs w:val="21"/>
        </w:rPr>
        <w:t>Superior beneficiarias</w:t>
      </w:r>
      <w:r w:rsidRPr="47D82E8C">
        <w:rPr>
          <w:rFonts w:ascii="Calibri" w:hAnsi="Calibri" w:cs="Calibri"/>
          <w:sz w:val="21"/>
          <w:szCs w:val="21"/>
        </w:rPr>
        <w:t xml:space="preserve"> con el fin de promover el uso adecuado, la sostenibilidad y el aprovechamiento académico de los laboratorios FNCER y de movilidad eléctrica implementados en el marco de</w:t>
      </w:r>
      <w:r w:rsidRPr="47D82E8C" w:rsidR="21F2F980">
        <w:rPr>
          <w:rFonts w:ascii="Calibri" w:hAnsi="Calibri" w:cs="Calibri"/>
          <w:sz w:val="21"/>
          <w:szCs w:val="21"/>
        </w:rPr>
        <w:t xml:space="preserve"> la iniciativa</w:t>
      </w:r>
      <w:r w:rsidRPr="47D82E8C">
        <w:rPr>
          <w:rFonts w:ascii="Calibri" w:hAnsi="Calibri" w:cs="Calibri"/>
          <w:sz w:val="21"/>
          <w:szCs w:val="21"/>
        </w:rPr>
        <w:t>.</w:t>
      </w:r>
    </w:p>
    <w:p w:rsidRPr="007027D5" w:rsidR="00995D16" w:rsidP="008B1A73" w:rsidRDefault="00995D16" w14:paraId="60467824" w14:textId="77777777">
      <w:pPr>
        <w:spacing w:line="276" w:lineRule="auto"/>
        <w:jc w:val="both"/>
        <w:rPr>
          <w:rFonts w:ascii="Calibri" w:hAnsi="Calibri" w:cs="Calibri"/>
          <w:sz w:val="21"/>
          <w:szCs w:val="21"/>
        </w:rPr>
      </w:pPr>
    </w:p>
    <w:p w:rsidRPr="007027D5" w:rsidR="007027D5" w:rsidP="008B1A73" w:rsidRDefault="1D73103C" w14:paraId="0AE8E37C" w14:textId="1A30B740">
      <w:pPr>
        <w:spacing w:line="276" w:lineRule="auto"/>
        <w:jc w:val="both"/>
      </w:pPr>
      <w:r w:rsidRPr="47D82E8C">
        <w:rPr>
          <w:rFonts w:ascii="Calibri" w:hAnsi="Calibri" w:eastAsia="Calibri" w:cs="Calibri"/>
          <w:sz w:val="21"/>
          <w:szCs w:val="21"/>
        </w:rPr>
        <w:t>Para tal fin, se diseñarán e implementarán programas de formación teórico-práctica dirigidos a docentes y personal técnico de las IES beneficiarias, enfocados en el funcionamiento, operación, mantenimiento, uso seguro y aprovechamiento pedagógico de los laboratorios, mediante la incorporación de herramientas audiovisuales, materiales pedagógicos y recursos de apoyo que faciliten la transferencia de conocimiento, la apropiación tecnológica y la continuidad de los procesos formativos en la comunidad académica.</w:t>
      </w:r>
    </w:p>
    <w:p w:rsidR="003A453A" w:rsidP="008B1A73" w:rsidRDefault="003A453A" w14:paraId="3E4ACB09" w14:textId="77777777">
      <w:pPr>
        <w:spacing w:line="276" w:lineRule="auto"/>
        <w:jc w:val="both"/>
        <w:rPr>
          <w:rFonts w:ascii="Calibri" w:hAnsi="Calibri" w:cs="Calibri"/>
          <w:sz w:val="21"/>
          <w:szCs w:val="21"/>
        </w:rPr>
      </w:pPr>
    </w:p>
    <w:p w:rsidRPr="00C40128" w:rsidR="00C52E49" w:rsidP="008B1A73" w:rsidRDefault="14B2C676" w14:paraId="4175519D" w14:textId="28A366F1">
      <w:pPr>
        <w:spacing w:line="276" w:lineRule="auto"/>
        <w:jc w:val="both"/>
        <w:rPr>
          <w:rFonts w:ascii="Calibri" w:hAnsi="Calibri" w:cs="Calibri"/>
          <w:sz w:val="21"/>
          <w:szCs w:val="21"/>
        </w:rPr>
      </w:pPr>
      <w:r w:rsidRPr="00C40128">
        <w:rPr>
          <w:rFonts w:ascii="Calibri" w:hAnsi="Calibri" w:cs="Calibri"/>
          <w:sz w:val="21"/>
          <w:szCs w:val="21"/>
        </w:rPr>
        <w:t>Incluye:</w:t>
      </w:r>
    </w:p>
    <w:p w:rsidRPr="00C40128" w:rsidR="000411A7" w:rsidP="008B1A73" w:rsidRDefault="000411A7" w14:paraId="7717251C" w14:textId="6D8E3C2A">
      <w:pPr>
        <w:pStyle w:val="Prrafodelista"/>
        <w:numPr>
          <w:ilvl w:val="0"/>
          <w:numId w:val="23"/>
        </w:numPr>
        <w:spacing w:line="276" w:lineRule="auto"/>
        <w:jc w:val="both"/>
        <w:rPr>
          <w:rFonts w:ascii="Calibri" w:hAnsi="Calibri" w:cs="Calibri"/>
          <w:sz w:val="21"/>
          <w:szCs w:val="21"/>
        </w:rPr>
      </w:pPr>
      <w:r w:rsidRPr="00C40128">
        <w:rPr>
          <w:rFonts w:ascii="Calibri" w:hAnsi="Calibri" w:cs="Calibri"/>
          <w:sz w:val="21"/>
          <w:szCs w:val="21"/>
        </w:rPr>
        <w:t xml:space="preserve">Planeación, diseño y estructuración de programas de apropiación tecnológica asociados a los laboratorios FNCER y de movilidad eléctrica implementados en las Instituciones de Educación Superior beneficiarias. </w:t>
      </w:r>
    </w:p>
    <w:p w:rsidRPr="006B37A4" w:rsidR="006B37A4" w:rsidP="008B1A73" w:rsidRDefault="006B37A4" w14:paraId="30600B88" w14:textId="77777777">
      <w:pPr>
        <w:pStyle w:val="Prrafodelista"/>
        <w:numPr>
          <w:ilvl w:val="0"/>
          <w:numId w:val="23"/>
        </w:numPr>
        <w:spacing w:line="276" w:lineRule="auto"/>
        <w:rPr>
          <w:sz w:val="21"/>
          <w:szCs w:val="21"/>
        </w:rPr>
      </w:pPr>
      <w:r w:rsidRPr="006B37A4">
        <w:rPr>
          <w:sz w:val="21"/>
          <w:szCs w:val="21"/>
        </w:rPr>
        <w:t>Identificación y reconocimiento del contexto académico e institucional asociado a los laboratorios implementados.</w:t>
      </w:r>
    </w:p>
    <w:p w:rsidRPr="00DE641D" w:rsidR="00DE641D" w:rsidP="008B1A73" w:rsidRDefault="2BCC5B4D" w14:paraId="05130119" w14:textId="6F960044">
      <w:pPr>
        <w:pStyle w:val="Prrafodelista"/>
        <w:numPr>
          <w:ilvl w:val="0"/>
          <w:numId w:val="23"/>
        </w:numPr>
        <w:spacing w:line="276" w:lineRule="auto"/>
        <w:jc w:val="both"/>
        <w:rPr>
          <w:rFonts w:ascii="Calibri" w:hAnsi="Calibri" w:cs="Calibri"/>
          <w:sz w:val="21"/>
          <w:szCs w:val="21"/>
        </w:rPr>
      </w:pPr>
      <w:r w:rsidRPr="47D82E8C">
        <w:rPr>
          <w:rFonts w:ascii="Calibri" w:hAnsi="Calibri" w:cs="Calibri"/>
          <w:sz w:val="21"/>
          <w:szCs w:val="21"/>
        </w:rPr>
        <w:lastRenderedPageBreak/>
        <w:t xml:space="preserve">Diseño e implementación de procesos de capacitación teórico-práctica orientados al funcionamiento, operación, mantenimiento y uso seguro de los equipos instalados, que incluyen como mínimo las siguientes temáticas: </w:t>
      </w:r>
      <w:r w:rsidRPr="47D82E8C" w:rsidR="4AADA3FB">
        <w:rPr>
          <w:rFonts w:ascii="Calibri" w:hAnsi="Calibri" w:cs="Calibri"/>
          <w:sz w:val="21"/>
          <w:szCs w:val="21"/>
        </w:rPr>
        <w:t>V</w:t>
      </w:r>
      <w:r w:rsidRPr="47D82E8C">
        <w:rPr>
          <w:rFonts w:ascii="Calibri" w:hAnsi="Calibri" w:cs="Calibri"/>
          <w:sz w:val="21"/>
          <w:szCs w:val="21"/>
        </w:rPr>
        <w:t>ariables eléctricas, mecánicas y físicas aplicables, así como instrucciones de conexión, configuración, parametrización, almacenamiento de equipos y aspectos asociados a los beneficios ambientales, sociales y económicos de las energías renovables.</w:t>
      </w:r>
    </w:p>
    <w:p w:rsidRPr="00DE641D" w:rsidR="007027D5" w:rsidP="008B1A73" w:rsidRDefault="2BCC5B4D" w14:paraId="5ED21306" w14:textId="6DD24237">
      <w:pPr>
        <w:pStyle w:val="Prrafodelista"/>
        <w:numPr>
          <w:ilvl w:val="0"/>
          <w:numId w:val="23"/>
        </w:numPr>
        <w:spacing w:line="276" w:lineRule="auto"/>
        <w:jc w:val="both"/>
        <w:rPr>
          <w:rFonts w:ascii="Calibri" w:hAnsi="Calibri" w:cs="Calibri"/>
          <w:sz w:val="21"/>
          <w:szCs w:val="21"/>
        </w:rPr>
      </w:pPr>
      <w:r w:rsidRPr="47D82E8C">
        <w:rPr>
          <w:rFonts w:ascii="Calibri" w:hAnsi="Calibri" w:cs="Calibri"/>
          <w:sz w:val="21"/>
          <w:szCs w:val="21"/>
        </w:rPr>
        <w:t>Diseño y entrega de herramientas pedagógicas y recursos de apoyo, que faciliten la transferencia de conocimiento y la apropiación tecnológica en el uso de los laboratorios.</w:t>
      </w:r>
    </w:p>
    <w:p w:rsidRPr="00DE641D" w:rsidR="00C52E49" w:rsidP="008B1A73" w:rsidRDefault="000411A7" w14:paraId="05268491" w14:textId="3887D944">
      <w:pPr>
        <w:pStyle w:val="Prrafodelista"/>
        <w:numPr>
          <w:ilvl w:val="0"/>
          <w:numId w:val="23"/>
        </w:numPr>
        <w:spacing w:line="276" w:lineRule="auto"/>
        <w:jc w:val="both"/>
        <w:rPr>
          <w:rFonts w:ascii="Calibri" w:hAnsi="Calibri" w:cs="Calibri"/>
          <w:sz w:val="21"/>
          <w:szCs w:val="21"/>
        </w:rPr>
      </w:pPr>
      <w:r w:rsidRPr="00C40128">
        <w:rPr>
          <w:rFonts w:ascii="Calibri" w:hAnsi="Calibri" w:cs="Calibri"/>
          <w:sz w:val="21"/>
          <w:szCs w:val="21"/>
        </w:rPr>
        <w:t>Seguimiento, sistematización y consolidación de evidencias derivadas de la implementación de</w:t>
      </w:r>
      <w:r w:rsidR="007027D5">
        <w:rPr>
          <w:rFonts w:ascii="Calibri" w:hAnsi="Calibri" w:cs="Calibri"/>
          <w:sz w:val="21"/>
          <w:szCs w:val="21"/>
        </w:rPr>
        <w:t xml:space="preserve">l </w:t>
      </w:r>
      <w:r w:rsidRPr="00C40128">
        <w:rPr>
          <w:rFonts w:ascii="Calibri" w:hAnsi="Calibri" w:cs="Calibri"/>
          <w:sz w:val="21"/>
          <w:szCs w:val="21"/>
        </w:rPr>
        <w:t>programa de apropiación tecnológica y formación.</w:t>
      </w:r>
    </w:p>
    <w:p w:rsidRPr="00C40128" w:rsidR="000411A7" w:rsidP="008B1A73" w:rsidRDefault="2E6F20E0" w14:paraId="54DE5A13" w14:textId="5817D983">
      <w:pPr>
        <w:spacing w:line="276" w:lineRule="auto"/>
        <w:jc w:val="both"/>
        <w:rPr>
          <w:rFonts w:ascii="Calibri" w:hAnsi="Calibri" w:cs="Calibri"/>
          <w:sz w:val="21"/>
          <w:szCs w:val="21"/>
        </w:rPr>
      </w:pPr>
      <w:r w:rsidRPr="00C40128">
        <w:rPr>
          <w:rFonts w:ascii="Calibri" w:hAnsi="Calibri" w:cs="Calibri"/>
          <w:sz w:val="21"/>
          <w:szCs w:val="21"/>
        </w:rPr>
        <w:t>A continuación, se presentan los lineamientos para el desarrollo de est</w:t>
      </w:r>
      <w:r w:rsidRPr="00C40128" w:rsidR="00C45D4F">
        <w:rPr>
          <w:rFonts w:ascii="Calibri" w:hAnsi="Calibri" w:cs="Calibri"/>
          <w:sz w:val="21"/>
          <w:szCs w:val="21"/>
        </w:rPr>
        <w:t>a ficha</w:t>
      </w:r>
      <w:r w:rsidRPr="00C40128">
        <w:rPr>
          <w:rFonts w:ascii="Calibri" w:hAnsi="Calibri" w:cs="Calibri"/>
          <w:sz w:val="21"/>
          <w:szCs w:val="21"/>
        </w:rPr>
        <w:t>.</w:t>
      </w:r>
    </w:p>
    <w:p w:rsidRPr="00C40128" w:rsidR="00C52E49" w:rsidP="008B1A73" w:rsidRDefault="3DDA24C2" w14:paraId="2E88E300" w14:textId="6D3D1DA7">
      <w:pPr>
        <w:pStyle w:val="Ttulo2"/>
        <w:numPr>
          <w:ilvl w:val="0"/>
          <w:numId w:val="0"/>
        </w:numPr>
        <w:spacing w:line="276" w:lineRule="auto"/>
        <w:rPr>
          <w:rFonts w:ascii="Calibri" w:hAnsi="Calibri" w:cs="Calibri"/>
          <w:b w:val="1"/>
          <w:bCs w:val="1"/>
          <w:color w:val="auto"/>
          <w:sz w:val="21"/>
          <w:szCs w:val="21"/>
        </w:rPr>
      </w:pPr>
      <w:bookmarkStart w:name="_Toc229653627" w:id="32"/>
      <w:r w:rsidRPr="769E4F5F" w:rsidR="3DDA24C2">
        <w:rPr>
          <w:rFonts w:ascii="Calibri" w:hAnsi="Calibri" w:cs="Calibri"/>
          <w:b w:val="1"/>
          <w:bCs w:val="1"/>
          <w:color w:val="auto"/>
          <w:sz w:val="21"/>
          <w:szCs w:val="21"/>
        </w:rPr>
        <w:t>6</w:t>
      </w:r>
      <w:r w:rsidRPr="769E4F5F" w:rsidR="063DF1BD">
        <w:rPr>
          <w:rFonts w:ascii="Calibri" w:hAnsi="Calibri" w:cs="Calibri"/>
          <w:b w:val="1"/>
          <w:bCs w:val="1"/>
          <w:color w:val="auto"/>
          <w:sz w:val="21"/>
          <w:szCs w:val="21"/>
        </w:rPr>
        <w:t>.1 ¿Quiénes participan</w:t>
      </w:r>
      <w:r w:rsidRPr="769E4F5F" w:rsidR="00BB7E9C">
        <w:rPr>
          <w:rFonts w:ascii="Calibri" w:hAnsi="Calibri" w:cs="Calibri"/>
          <w:b w:val="1"/>
          <w:bCs w:val="1"/>
          <w:color w:val="auto"/>
          <w:sz w:val="21"/>
          <w:szCs w:val="21"/>
        </w:rPr>
        <w:t xml:space="preserve"> en los</w:t>
      </w:r>
      <w:r w:rsidRPr="769E4F5F" w:rsidR="3BCC76CB">
        <w:rPr>
          <w:rFonts w:ascii="Calibri" w:hAnsi="Calibri" w:cs="Calibri"/>
          <w:b w:val="1"/>
          <w:bCs w:val="1"/>
          <w:color w:val="auto"/>
          <w:sz w:val="21"/>
          <w:szCs w:val="21"/>
        </w:rPr>
        <w:t xml:space="preserve"> </w:t>
      </w:r>
      <w:r w:rsidRPr="769E4F5F" w:rsidR="00BB7E9C">
        <w:rPr>
          <w:rFonts w:ascii="Calibri" w:hAnsi="Calibri" w:cs="Calibri"/>
          <w:b w:val="1"/>
          <w:bCs w:val="1"/>
          <w:color w:val="auto"/>
          <w:sz w:val="21"/>
          <w:szCs w:val="21"/>
        </w:rPr>
        <w:t>programas de apropiación tecnológica</w:t>
      </w:r>
      <w:r w:rsidRPr="769E4F5F" w:rsidR="063DF1BD">
        <w:rPr>
          <w:rFonts w:ascii="Calibri" w:hAnsi="Calibri" w:cs="Calibri"/>
          <w:b w:val="1"/>
          <w:bCs w:val="1"/>
          <w:color w:val="auto"/>
          <w:sz w:val="21"/>
          <w:szCs w:val="21"/>
        </w:rPr>
        <w:t>?</w:t>
      </w:r>
      <w:r w:rsidRPr="769E4F5F" w:rsidR="063DF1BD">
        <w:rPr>
          <w:rFonts w:ascii="Calibri" w:hAnsi="Calibri" w:cs="Calibri"/>
          <w:b w:val="1"/>
          <w:bCs w:val="1"/>
          <w:color w:val="auto"/>
          <w:sz w:val="21"/>
          <w:szCs w:val="21"/>
        </w:rPr>
        <w:t xml:space="preserve"> (Actores clave):</w:t>
      </w:r>
      <w:bookmarkEnd w:id="32"/>
    </w:p>
    <w:p w:rsidRPr="00C40128" w:rsidR="000A61A5" w:rsidP="008B1A73" w:rsidRDefault="000A61A5" w14:paraId="394BE318" w14:textId="6EA0BB3B">
      <w:pPr>
        <w:pStyle w:val="NormalWeb"/>
        <w:spacing w:line="276" w:lineRule="auto"/>
        <w:jc w:val="both"/>
        <w:rPr>
          <w:rFonts w:ascii="Calibri" w:hAnsi="Calibri" w:cs="Calibri"/>
          <w:sz w:val="21"/>
          <w:szCs w:val="21"/>
        </w:rPr>
      </w:pPr>
      <w:r w:rsidRPr="00C40128">
        <w:rPr>
          <w:rFonts w:ascii="Calibri" w:hAnsi="Calibri" w:cs="Calibri"/>
          <w:sz w:val="21"/>
          <w:szCs w:val="21"/>
        </w:rPr>
        <w:t>La identificación y selección de actores para el desarrollo del componente de diseño de materia y programas de apropiación tecnológica deberá enfocarse en docentes</w:t>
      </w:r>
      <w:r w:rsidRPr="00C40128" w:rsidR="00995D16">
        <w:rPr>
          <w:rFonts w:ascii="Calibri" w:hAnsi="Calibri" w:cs="Calibri"/>
          <w:sz w:val="21"/>
          <w:szCs w:val="21"/>
        </w:rPr>
        <w:t xml:space="preserve"> y </w:t>
      </w:r>
      <w:r w:rsidRPr="00C40128">
        <w:rPr>
          <w:rFonts w:ascii="Calibri" w:hAnsi="Calibri" w:cs="Calibri"/>
          <w:sz w:val="21"/>
          <w:szCs w:val="21"/>
        </w:rPr>
        <w:t xml:space="preserve">personal técnico vinculados directamente a la tipología de cada laboratorio y a las carreras afines ofertadas por las Instituciones de Educación Superior beneficiarias. Estos actores serán </w:t>
      </w:r>
      <w:r w:rsidRPr="00C40128" w:rsidR="00531A8E">
        <w:rPr>
          <w:rFonts w:ascii="Calibri" w:hAnsi="Calibri" w:cs="Calibri"/>
          <w:sz w:val="21"/>
          <w:szCs w:val="21"/>
        </w:rPr>
        <w:t xml:space="preserve">quienes accedan a </w:t>
      </w:r>
      <w:r w:rsidRPr="00C40128">
        <w:rPr>
          <w:rFonts w:ascii="Calibri" w:hAnsi="Calibri" w:cs="Calibri"/>
          <w:sz w:val="21"/>
          <w:szCs w:val="21"/>
        </w:rPr>
        <w:t>los procesos de formación, transferencia y replicabilidad del conocimiento</w:t>
      </w:r>
      <w:r w:rsidRPr="00C40128" w:rsidR="00531A8E">
        <w:rPr>
          <w:rFonts w:ascii="Calibri" w:hAnsi="Calibri" w:cs="Calibri"/>
          <w:sz w:val="21"/>
          <w:szCs w:val="21"/>
        </w:rPr>
        <w:t>.</w:t>
      </w:r>
    </w:p>
    <w:p w:rsidRPr="00C40128" w:rsidR="000A61A5" w:rsidP="008B1A73" w:rsidRDefault="000A61A5" w14:paraId="2F53F180" w14:textId="77777777">
      <w:pPr>
        <w:pStyle w:val="NormalWeb"/>
        <w:spacing w:line="276" w:lineRule="auto"/>
        <w:jc w:val="both"/>
        <w:rPr>
          <w:rFonts w:ascii="Calibri" w:hAnsi="Calibri" w:cs="Calibri"/>
          <w:sz w:val="21"/>
          <w:szCs w:val="21"/>
        </w:rPr>
      </w:pPr>
      <w:r w:rsidRPr="00C40128">
        <w:rPr>
          <w:rFonts w:ascii="Calibri" w:hAnsi="Calibri" w:cs="Calibri"/>
          <w:sz w:val="21"/>
          <w:szCs w:val="21"/>
        </w:rPr>
        <w:t>Asimismo, el mapeo de actores permitirá identificar capacidades institucionales, roles, niveles de participación y necesidades de formación, facilitando la articulación con facultades, programas académicos y responsables institucionales para el adecuado desarrollo de las estrategias de capacitación, apropiación tecnológica y aprovechamiento de los laboratorios en actividades de docencia, investigación y extensión.</w:t>
      </w:r>
    </w:p>
    <w:p w:rsidRPr="00C40128" w:rsidR="00C52E49" w:rsidP="008B1A73" w:rsidRDefault="3DDA24C2" w14:paraId="19BE77EF" w14:textId="1A5F4155">
      <w:pPr>
        <w:pStyle w:val="Ttulo2"/>
        <w:numPr>
          <w:ilvl w:val="0"/>
          <w:numId w:val="0"/>
        </w:numPr>
        <w:spacing w:line="276" w:lineRule="auto"/>
        <w:ind w:left="576" w:hanging="576"/>
        <w:rPr>
          <w:rFonts w:ascii="Calibri" w:hAnsi="Calibri" w:cs="Calibri"/>
          <w:b/>
          <w:bCs/>
          <w:color w:val="auto"/>
          <w:sz w:val="21"/>
          <w:szCs w:val="21"/>
        </w:rPr>
      </w:pPr>
      <w:bookmarkStart w:name="_Toc229653628" w:id="36"/>
      <w:r w:rsidRPr="47D82E8C">
        <w:rPr>
          <w:rFonts w:ascii="Calibri" w:hAnsi="Calibri" w:cs="Calibri"/>
          <w:b/>
          <w:bCs/>
          <w:color w:val="auto"/>
          <w:sz w:val="21"/>
          <w:szCs w:val="21"/>
        </w:rPr>
        <w:t>6</w:t>
      </w:r>
      <w:r w:rsidRPr="47D82E8C" w:rsidR="063DF1BD">
        <w:rPr>
          <w:rFonts w:ascii="Calibri" w:hAnsi="Calibri" w:cs="Calibri"/>
          <w:b/>
          <w:bCs/>
          <w:color w:val="auto"/>
          <w:sz w:val="21"/>
          <w:szCs w:val="21"/>
        </w:rPr>
        <w:t>.</w:t>
      </w:r>
      <w:r w:rsidRPr="47D82E8C" w:rsidR="4964C0F1">
        <w:rPr>
          <w:rFonts w:ascii="Calibri" w:hAnsi="Calibri" w:cs="Calibri"/>
          <w:b/>
          <w:bCs/>
          <w:color w:val="auto"/>
          <w:sz w:val="21"/>
          <w:szCs w:val="21"/>
        </w:rPr>
        <w:t>2</w:t>
      </w:r>
      <w:r w:rsidRPr="47D82E8C" w:rsidR="096D6E43">
        <w:rPr>
          <w:rFonts w:ascii="Calibri" w:hAnsi="Calibri" w:cs="Calibri"/>
          <w:b/>
          <w:bCs/>
          <w:color w:val="auto"/>
          <w:sz w:val="21"/>
          <w:szCs w:val="21"/>
        </w:rPr>
        <w:t xml:space="preserve"> </w:t>
      </w:r>
      <w:r w:rsidRPr="47D82E8C" w:rsidR="063DF1BD">
        <w:rPr>
          <w:rFonts w:ascii="Calibri" w:hAnsi="Calibri" w:cs="Calibri"/>
          <w:b/>
          <w:bCs/>
          <w:color w:val="auto"/>
          <w:sz w:val="21"/>
          <w:szCs w:val="21"/>
        </w:rPr>
        <w:t>Metodología</w:t>
      </w:r>
      <w:r w:rsidR="00BB7E9C">
        <w:rPr>
          <w:rFonts w:ascii="Calibri" w:hAnsi="Calibri" w:cs="Calibri"/>
          <w:b/>
          <w:bCs/>
          <w:color w:val="auto"/>
          <w:sz w:val="21"/>
          <w:szCs w:val="21"/>
        </w:rPr>
        <w:t xml:space="preserve"> de los</w:t>
      </w:r>
      <w:r w:rsidRPr="47D82E8C" w:rsidR="45DC7BCE">
        <w:rPr>
          <w:rFonts w:ascii="Calibri" w:hAnsi="Calibri" w:cs="Calibri"/>
          <w:b/>
          <w:bCs/>
          <w:color w:val="auto"/>
          <w:sz w:val="21"/>
          <w:szCs w:val="21"/>
        </w:rPr>
        <w:t xml:space="preserve"> </w:t>
      </w:r>
      <w:r w:rsidRPr="00BB7E9C" w:rsidR="00BB7E9C">
        <w:rPr>
          <w:rFonts w:ascii="Calibri" w:hAnsi="Calibri" w:cs="Calibri"/>
          <w:b/>
          <w:bCs/>
          <w:color w:val="auto"/>
          <w:sz w:val="21"/>
          <w:szCs w:val="21"/>
        </w:rPr>
        <w:t>programas de apropiación tecnológica</w:t>
      </w:r>
      <w:r w:rsidRPr="47D82E8C" w:rsidR="4A7010A1">
        <w:rPr>
          <w:rFonts w:ascii="Calibri" w:hAnsi="Calibri" w:cs="Calibri"/>
          <w:b/>
          <w:bCs/>
          <w:color w:val="auto"/>
          <w:sz w:val="21"/>
          <w:szCs w:val="21"/>
        </w:rPr>
        <w:t>:</w:t>
      </w:r>
      <w:bookmarkEnd w:id="36"/>
    </w:p>
    <w:p w:rsidRPr="00C40128" w:rsidR="00BB7E9C" w:rsidP="008B1A73" w:rsidRDefault="00281548" w14:paraId="76D97397" w14:textId="0F346E48">
      <w:pPr>
        <w:spacing w:line="276" w:lineRule="auto"/>
        <w:jc w:val="both"/>
        <w:rPr>
          <w:rFonts w:ascii="Calibri" w:hAnsi="Calibri" w:cs="Calibri"/>
          <w:sz w:val="21"/>
          <w:szCs w:val="21"/>
        </w:rPr>
      </w:pPr>
      <w:r w:rsidRPr="00C40128">
        <w:rPr>
          <w:rFonts w:ascii="Calibri" w:hAnsi="Calibri" w:cs="Calibri"/>
          <w:sz w:val="21"/>
          <w:szCs w:val="21"/>
        </w:rPr>
        <w:t>La metodología para el desarrollo de este componente deberá contemplar la identificación de necesidades formativas por tipo de laboratorio, la definición de actores participantes y la planeación pedagógica de las actividades. Asimismo, deberá incluir la implementación de estrategias teórico-prácticas, herramientas audiovisuales y recursos pedagógicos para la transferencia de conocimiento, así como mecanismos de seguimiento y consolidación de evidencias que garanticen la trazabilidad de los procesos formativos y de apropiación tecnológica.</w:t>
      </w:r>
    </w:p>
    <w:p w:rsidRPr="00C40128" w:rsidR="00AB1E17" w:rsidP="008B1A73" w:rsidRDefault="00664523" w14:paraId="55D11655" w14:textId="25D86852">
      <w:pPr>
        <w:pStyle w:val="Ttulo3"/>
        <w:numPr>
          <w:ilvl w:val="0"/>
          <w:numId w:val="0"/>
        </w:numPr>
        <w:spacing w:line="276" w:lineRule="auto"/>
        <w:ind w:left="720" w:hanging="720"/>
        <w:rPr>
          <w:rFonts w:cs="Calibri"/>
          <w:b w:val="0"/>
          <w:bCs/>
          <w:sz w:val="21"/>
          <w:szCs w:val="21"/>
        </w:rPr>
      </w:pPr>
      <w:r w:rsidRPr="00C40128">
        <w:rPr>
          <w:rFonts w:cs="Calibri"/>
          <w:bCs/>
          <w:sz w:val="21"/>
          <w:szCs w:val="21"/>
        </w:rPr>
        <w:t>6</w:t>
      </w:r>
      <w:r w:rsidRPr="00C40128" w:rsidR="00AB1E17">
        <w:rPr>
          <w:rFonts w:cs="Calibri"/>
          <w:bCs/>
          <w:sz w:val="21"/>
          <w:szCs w:val="21"/>
        </w:rPr>
        <w:t>.</w:t>
      </w:r>
      <w:r w:rsidR="00BB7E9C">
        <w:rPr>
          <w:rFonts w:cs="Calibri"/>
          <w:bCs/>
          <w:sz w:val="21"/>
          <w:szCs w:val="21"/>
        </w:rPr>
        <w:t>2</w:t>
      </w:r>
      <w:r w:rsidRPr="00C40128" w:rsidR="2AD7DFB1">
        <w:rPr>
          <w:rFonts w:cs="Calibri"/>
          <w:bCs/>
          <w:sz w:val="21"/>
          <w:szCs w:val="21"/>
        </w:rPr>
        <w:t>.1</w:t>
      </w:r>
      <w:r w:rsidRPr="00C40128" w:rsidR="00AB1E17">
        <w:rPr>
          <w:rFonts w:cs="Calibri"/>
          <w:bCs/>
          <w:sz w:val="21"/>
          <w:szCs w:val="21"/>
        </w:rPr>
        <w:t xml:space="preserve"> Convocatoria</w:t>
      </w:r>
      <w:r w:rsidRPr="00C40128" w:rsidR="00D20CAB">
        <w:rPr>
          <w:rFonts w:cs="Calibri"/>
          <w:bCs/>
          <w:sz w:val="21"/>
          <w:szCs w:val="21"/>
        </w:rPr>
        <w:t>:</w:t>
      </w:r>
    </w:p>
    <w:p w:rsidRPr="00C40128" w:rsidR="00995D16" w:rsidP="008B1A73" w:rsidRDefault="7CC400A8" w14:paraId="57A43CDB" w14:textId="2CC6926D">
      <w:pPr>
        <w:spacing w:line="276" w:lineRule="auto"/>
        <w:contextualSpacing/>
        <w:jc w:val="both"/>
        <w:rPr>
          <w:rFonts w:ascii="Calibri" w:hAnsi="Calibri" w:cs="Calibri"/>
          <w:sz w:val="21"/>
          <w:szCs w:val="21"/>
        </w:rPr>
      </w:pPr>
      <w:r w:rsidRPr="47D82E8C">
        <w:rPr>
          <w:rFonts w:ascii="Calibri" w:hAnsi="Calibri" w:cs="Calibri"/>
          <w:sz w:val="21"/>
          <w:szCs w:val="21"/>
        </w:rPr>
        <w:t xml:space="preserve">En caso de que </w:t>
      </w:r>
      <w:r w:rsidRPr="47D82E8C" w:rsidR="4964C0F1">
        <w:rPr>
          <w:rFonts w:ascii="Calibri" w:hAnsi="Calibri" w:cs="Calibri"/>
          <w:sz w:val="21"/>
          <w:szCs w:val="21"/>
        </w:rPr>
        <w:t xml:space="preserve">se realice un proceso de convocatoria a espacios de formación se debe tener en cuenta lo siguiente: </w:t>
      </w:r>
    </w:p>
    <w:p w:rsidRPr="00C40128" w:rsidR="00995D16" w:rsidP="008B1A73" w:rsidRDefault="00995D16" w14:paraId="52BF717A" w14:textId="77777777">
      <w:pPr>
        <w:pStyle w:val="Prrafodelista"/>
        <w:numPr>
          <w:ilvl w:val="0"/>
          <w:numId w:val="25"/>
        </w:numPr>
        <w:spacing w:line="276" w:lineRule="auto"/>
        <w:jc w:val="both"/>
        <w:rPr>
          <w:rFonts w:ascii="Calibri" w:hAnsi="Calibri" w:cs="Calibri"/>
          <w:sz w:val="21"/>
          <w:szCs w:val="21"/>
        </w:rPr>
      </w:pPr>
      <w:r w:rsidRPr="00C40128">
        <w:rPr>
          <w:rFonts w:ascii="Calibri" w:hAnsi="Calibri" w:cs="Calibri"/>
          <w:sz w:val="21"/>
          <w:szCs w:val="21"/>
        </w:rPr>
        <w:t>Canales y herramientas de comunicación utilizadas.</w:t>
      </w:r>
    </w:p>
    <w:p w:rsidRPr="00C40128" w:rsidR="00995D16" w:rsidP="008B1A73" w:rsidRDefault="00995D16" w14:paraId="15713FF2" w14:textId="77777777">
      <w:pPr>
        <w:pStyle w:val="Prrafodelista"/>
        <w:numPr>
          <w:ilvl w:val="0"/>
          <w:numId w:val="25"/>
        </w:numPr>
        <w:spacing w:line="276" w:lineRule="auto"/>
        <w:jc w:val="both"/>
        <w:rPr>
          <w:rFonts w:ascii="Calibri" w:hAnsi="Calibri" w:cs="Calibri"/>
          <w:sz w:val="21"/>
          <w:szCs w:val="21"/>
        </w:rPr>
      </w:pPr>
      <w:r w:rsidRPr="00C40128">
        <w:rPr>
          <w:rFonts w:ascii="Calibri" w:hAnsi="Calibri" w:cs="Calibri"/>
          <w:sz w:val="21"/>
          <w:szCs w:val="21"/>
        </w:rPr>
        <w:t>Medios de difusión (digitales, físicos, etc.).</w:t>
      </w:r>
    </w:p>
    <w:p w:rsidRPr="00C40128" w:rsidR="00995D16" w:rsidP="008B1A73" w:rsidRDefault="00995D16" w14:paraId="34AEEC99" w14:textId="77777777">
      <w:pPr>
        <w:pStyle w:val="Prrafodelista"/>
        <w:numPr>
          <w:ilvl w:val="0"/>
          <w:numId w:val="25"/>
        </w:numPr>
        <w:spacing w:line="276" w:lineRule="auto"/>
        <w:jc w:val="both"/>
        <w:rPr>
          <w:rFonts w:ascii="Calibri" w:hAnsi="Calibri" w:cs="Calibri"/>
          <w:sz w:val="21"/>
          <w:szCs w:val="21"/>
        </w:rPr>
      </w:pPr>
      <w:r w:rsidRPr="00C40128">
        <w:rPr>
          <w:rFonts w:ascii="Calibri" w:hAnsi="Calibri" w:cs="Calibri"/>
          <w:sz w:val="21"/>
          <w:szCs w:val="21"/>
        </w:rPr>
        <w:t>Control de confirmación de asistencia.</w:t>
      </w:r>
    </w:p>
    <w:p w:rsidRPr="00C40128" w:rsidR="00995D16" w:rsidP="008B1A73" w:rsidRDefault="00995D16" w14:paraId="35B78093" w14:textId="77777777">
      <w:pPr>
        <w:pStyle w:val="Prrafodelista"/>
        <w:numPr>
          <w:ilvl w:val="0"/>
          <w:numId w:val="25"/>
        </w:numPr>
        <w:spacing w:line="276" w:lineRule="auto"/>
        <w:jc w:val="both"/>
        <w:rPr>
          <w:rFonts w:ascii="Calibri" w:hAnsi="Calibri" w:cs="Calibri"/>
          <w:sz w:val="21"/>
          <w:szCs w:val="21"/>
        </w:rPr>
      </w:pPr>
      <w:r w:rsidRPr="00C40128">
        <w:rPr>
          <w:rFonts w:ascii="Calibri" w:hAnsi="Calibri" w:cs="Calibri"/>
          <w:sz w:val="21"/>
          <w:szCs w:val="21"/>
        </w:rPr>
        <w:t>Producción y aprobación de piezas comunicacionales (invitaciones, afiches, etc.).</w:t>
      </w:r>
    </w:p>
    <w:p w:rsidRPr="00C40128" w:rsidR="00BB7E9C" w:rsidP="008B1A73" w:rsidRDefault="4964C0F1" w14:paraId="38CF3458" w14:textId="11A39053">
      <w:pPr>
        <w:spacing w:line="276" w:lineRule="auto"/>
        <w:contextualSpacing/>
        <w:jc w:val="both"/>
        <w:rPr>
          <w:rFonts w:ascii="Calibri" w:hAnsi="Calibri" w:cs="Calibri"/>
          <w:sz w:val="21"/>
          <w:szCs w:val="21"/>
        </w:rPr>
      </w:pPr>
      <w:r w:rsidRPr="47D82E8C">
        <w:rPr>
          <w:rFonts w:ascii="Calibri" w:hAnsi="Calibri" w:cs="Calibri"/>
          <w:b/>
          <w:bCs/>
          <w:sz w:val="21"/>
          <w:szCs w:val="21"/>
        </w:rPr>
        <w:t>Nota:</w:t>
      </w:r>
      <w:r w:rsidRPr="47D82E8C">
        <w:rPr>
          <w:rFonts w:ascii="Calibri" w:hAnsi="Calibri" w:cs="Calibri"/>
          <w:sz w:val="21"/>
          <w:szCs w:val="21"/>
        </w:rPr>
        <w:t xml:space="preserve"> Estas piezas estarán previamente revisadas y aprobadas </w:t>
      </w:r>
      <w:r w:rsidRPr="47D82E8C" w:rsidR="5A4279C4">
        <w:rPr>
          <w:rFonts w:ascii="Calibri" w:hAnsi="Calibri" w:cs="Calibri"/>
          <w:sz w:val="21"/>
          <w:szCs w:val="21"/>
        </w:rPr>
        <w:t xml:space="preserve">por el componente de </w:t>
      </w:r>
      <w:r w:rsidRPr="47D82E8C">
        <w:rPr>
          <w:rFonts w:ascii="Calibri" w:hAnsi="Calibri" w:cs="Calibri"/>
          <w:sz w:val="21"/>
          <w:szCs w:val="21"/>
        </w:rPr>
        <w:t>comunicaciones (uso manual de imagen) y por el componente social (</w:t>
      </w:r>
      <w:r w:rsidRPr="47D82E8C" w:rsidR="5CE05759">
        <w:rPr>
          <w:rFonts w:ascii="Calibri" w:hAnsi="Calibri" w:cs="Calibri"/>
          <w:sz w:val="21"/>
          <w:szCs w:val="21"/>
        </w:rPr>
        <w:t xml:space="preserve">material </w:t>
      </w:r>
      <w:r w:rsidRPr="47D82E8C">
        <w:rPr>
          <w:rFonts w:ascii="Calibri" w:hAnsi="Calibri" w:cs="Calibri"/>
          <w:sz w:val="21"/>
          <w:szCs w:val="21"/>
        </w:rPr>
        <w:t>pertinente).</w:t>
      </w:r>
    </w:p>
    <w:p w:rsidRPr="00C40128" w:rsidR="00C52E49" w:rsidP="008B1A73" w:rsidRDefault="3DDA24C2" w14:paraId="46FF6A43" w14:textId="3C2E76E4">
      <w:pPr>
        <w:pStyle w:val="Ttulo3"/>
        <w:numPr>
          <w:ilvl w:val="0"/>
          <w:numId w:val="0"/>
        </w:numPr>
        <w:spacing w:line="276" w:lineRule="auto"/>
        <w:ind w:left="720" w:hanging="720"/>
        <w:rPr>
          <w:rFonts w:cs="Calibri"/>
          <w:sz w:val="21"/>
          <w:szCs w:val="21"/>
        </w:rPr>
      </w:pPr>
      <w:r w:rsidRPr="47D82E8C">
        <w:rPr>
          <w:rFonts w:cs="Calibri"/>
          <w:sz w:val="21"/>
          <w:szCs w:val="21"/>
        </w:rPr>
        <w:lastRenderedPageBreak/>
        <w:t>6</w:t>
      </w:r>
      <w:r w:rsidRPr="47D82E8C" w:rsidR="29D5D447">
        <w:rPr>
          <w:rFonts w:cs="Calibri"/>
          <w:sz w:val="21"/>
          <w:szCs w:val="21"/>
        </w:rPr>
        <w:t>.</w:t>
      </w:r>
      <w:r w:rsidR="00BB7E9C">
        <w:rPr>
          <w:rFonts w:cs="Calibri"/>
          <w:sz w:val="21"/>
          <w:szCs w:val="21"/>
        </w:rPr>
        <w:t>2</w:t>
      </w:r>
      <w:r w:rsidRPr="47D82E8C" w:rsidR="29D5D447">
        <w:rPr>
          <w:rFonts w:cs="Calibri"/>
          <w:sz w:val="21"/>
          <w:szCs w:val="21"/>
        </w:rPr>
        <w:t>.</w:t>
      </w:r>
      <w:r w:rsidRPr="47D82E8C" w:rsidR="304DD59E">
        <w:rPr>
          <w:rFonts w:cs="Calibri"/>
          <w:sz w:val="21"/>
          <w:szCs w:val="21"/>
        </w:rPr>
        <w:t>2</w:t>
      </w:r>
      <w:r w:rsidRPr="47D82E8C" w:rsidR="29D5D447">
        <w:rPr>
          <w:rFonts w:cs="Calibri"/>
          <w:sz w:val="21"/>
          <w:szCs w:val="21"/>
        </w:rPr>
        <w:t xml:space="preserve"> Logística</w:t>
      </w:r>
      <w:r w:rsidRPr="47D82E8C" w:rsidR="5B106B45">
        <w:rPr>
          <w:rFonts w:cs="Calibri"/>
          <w:sz w:val="21"/>
          <w:szCs w:val="21"/>
        </w:rPr>
        <w:t>:</w:t>
      </w:r>
    </w:p>
    <w:p w:rsidRPr="00C40128" w:rsidR="00281548" w:rsidP="008B1A73" w:rsidRDefault="2024AB63" w14:paraId="16E753F9" w14:textId="725EC684">
      <w:pPr>
        <w:pStyle w:val="NormalWeb"/>
        <w:spacing w:line="276" w:lineRule="auto"/>
        <w:jc w:val="both"/>
        <w:rPr>
          <w:rFonts w:ascii="Calibri" w:hAnsi="Calibri" w:cs="Calibri"/>
          <w:sz w:val="21"/>
          <w:szCs w:val="21"/>
        </w:rPr>
      </w:pPr>
      <w:r w:rsidRPr="47D82E8C">
        <w:rPr>
          <w:rFonts w:ascii="Calibri" w:hAnsi="Calibri" w:cs="Calibri"/>
          <w:sz w:val="21"/>
          <w:szCs w:val="21"/>
        </w:rPr>
        <w:t xml:space="preserve">La implementación de las actividades de apropiación tecnológica deberá integrar componentes teóricos y prácticos orientados al fortalecimiento de capacidades para el uso, operación, mantenimiento y aprovechamiento académico de los laboratorios FNCER y de movilidad eléctrica. Para ello, se deberán desarrollar </w:t>
      </w:r>
      <w:r w:rsidRPr="47D82E8C" w:rsidR="3A7C18AF">
        <w:rPr>
          <w:rFonts w:ascii="Calibri" w:hAnsi="Calibri" w:cs="Calibri"/>
          <w:sz w:val="21"/>
          <w:szCs w:val="21"/>
        </w:rPr>
        <w:t>temáticas pedagógicas</w:t>
      </w:r>
      <w:r w:rsidRPr="47D82E8C">
        <w:rPr>
          <w:rFonts w:ascii="Calibri" w:hAnsi="Calibri" w:cs="Calibri"/>
          <w:sz w:val="21"/>
          <w:szCs w:val="21"/>
        </w:rPr>
        <w:t>, herramientas</w:t>
      </w:r>
      <w:r w:rsidRPr="47D82E8C" w:rsidR="687847D1">
        <w:rPr>
          <w:rFonts w:ascii="Calibri" w:hAnsi="Calibri" w:cs="Calibri"/>
          <w:sz w:val="21"/>
          <w:szCs w:val="21"/>
        </w:rPr>
        <w:t xml:space="preserve"> </w:t>
      </w:r>
      <w:r w:rsidRPr="47D82E8C">
        <w:rPr>
          <w:rFonts w:ascii="Calibri" w:hAnsi="Calibri" w:cs="Calibri"/>
          <w:sz w:val="21"/>
          <w:szCs w:val="21"/>
        </w:rPr>
        <w:t>y recursos de apoyo que faciliten la transferencia de conocimiento y la apropiación tecnológica por parte de docentes y personal técnico de las Instituciones de Educación Superior (IES) beneficiarias.</w:t>
      </w:r>
    </w:p>
    <w:p w:rsidR="00281548" w:rsidP="008B1A73" w:rsidRDefault="00281548" w14:paraId="438D2709" w14:textId="336A351B">
      <w:pPr>
        <w:pStyle w:val="NormalWeb"/>
        <w:spacing w:line="276" w:lineRule="auto"/>
        <w:jc w:val="both"/>
        <w:rPr>
          <w:rFonts w:ascii="Calibri" w:hAnsi="Calibri" w:cs="Calibri"/>
          <w:sz w:val="21"/>
          <w:szCs w:val="21"/>
        </w:rPr>
      </w:pPr>
      <w:r w:rsidRPr="00C40128">
        <w:rPr>
          <w:rFonts w:ascii="Calibri" w:hAnsi="Calibri" w:cs="Calibri"/>
          <w:sz w:val="21"/>
          <w:szCs w:val="21"/>
        </w:rPr>
        <w:t xml:space="preserve">Las actividades deberán desarrollarse de manera articulada con las áreas académicas y técnicas de cada institución, </w:t>
      </w:r>
      <w:r w:rsidRPr="00C40128" w:rsidR="00DC0B49">
        <w:rPr>
          <w:rFonts w:ascii="Calibri" w:hAnsi="Calibri" w:cs="Calibri"/>
          <w:sz w:val="21"/>
          <w:szCs w:val="21"/>
        </w:rPr>
        <w:t>determinando cronogramas, tiempos y herramientas,</w:t>
      </w:r>
      <w:r w:rsidRPr="00C40128">
        <w:rPr>
          <w:rFonts w:ascii="Calibri" w:hAnsi="Calibri" w:cs="Calibri"/>
          <w:sz w:val="21"/>
          <w:szCs w:val="21"/>
        </w:rPr>
        <w:t xml:space="preserve"> así como mecanismos de seguimiento y consolidación de evidencias que garanticen la trazabilidad de los procesos formativos.</w:t>
      </w:r>
    </w:p>
    <w:p w:rsidRPr="00B44287" w:rsidR="00BB7E9C" w:rsidP="00B44287" w:rsidRDefault="00B44287" w14:paraId="6CD76577" w14:textId="5DB386A9">
      <w:pPr>
        <w:pStyle w:val="Ttulo2"/>
        <w:numPr>
          <w:ilvl w:val="0"/>
          <w:numId w:val="0"/>
        </w:numPr>
        <w:ind w:left="576" w:hanging="576"/>
        <w:rPr>
          <w:rFonts w:ascii="Calibri" w:hAnsi="Calibri" w:cs="Calibri"/>
          <w:b/>
          <w:bCs/>
          <w:sz w:val="21"/>
          <w:szCs w:val="21"/>
        </w:rPr>
      </w:pPr>
      <w:bookmarkStart w:name="_Toc229653629" w:id="37"/>
      <w:r>
        <w:rPr>
          <w:rFonts w:ascii="Calibri" w:hAnsi="Calibri" w:cs="Calibri"/>
          <w:b/>
          <w:sz w:val="21"/>
          <w:szCs w:val="21"/>
        </w:rPr>
        <w:t>6.3 Diseño de material:</w:t>
      </w:r>
      <w:bookmarkEnd w:id="37"/>
    </w:p>
    <w:p w:rsidRPr="007C3E21" w:rsidR="007C3E21" w:rsidP="007C3E21" w:rsidRDefault="007C3E21" w14:paraId="135724FB" w14:textId="1A7BBFB5">
      <w:pPr>
        <w:pStyle w:val="Prrafodelista"/>
        <w:numPr>
          <w:ilvl w:val="0"/>
          <w:numId w:val="26"/>
        </w:numPr>
        <w:spacing w:line="276" w:lineRule="auto"/>
        <w:rPr>
          <w:rFonts w:ascii="Calibri" w:hAnsi="Calibri" w:cs="Calibri"/>
          <w:sz w:val="21"/>
          <w:szCs w:val="21"/>
        </w:rPr>
      </w:pPr>
      <w:r w:rsidRPr="007C3E21">
        <w:rPr>
          <w:rFonts w:ascii="Calibri" w:hAnsi="Calibri" w:cs="Calibri"/>
          <w:sz w:val="21"/>
          <w:szCs w:val="21"/>
        </w:rPr>
        <w:t>Comprende el diseño, desarrollo y/o incorporación de herramientas pedagógicas, tales como materiales audiovisuales, recursos temáticos, recursos digitales, guías técnicas y demás materiales de apoyo orientados a facilitar la transferencia d</w:t>
      </w:r>
      <w:bookmarkStart w:name="_GoBack" w:id="38"/>
      <w:bookmarkEnd w:id="38"/>
      <w:r w:rsidRPr="007C3E21">
        <w:rPr>
          <w:rFonts w:ascii="Calibri" w:hAnsi="Calibri" w:cs="Calibri"/>
          <w:sz w:val="21"/>
          <w:szCs w:val="21"/>
        </w:rPr>
        <w:t xml:space="preserve">e conocimiento, la apropiación tecnológica y el uso adecuado, seguro y sostenible de los laboratorios implementados. </w:t>
      </w:r>
    </w:p>
    <w:p w:rsidRPr="007C3E21" w:rsidR="00BB7E9C" w:rsidP="007C3E21" w:rsidRDefault="007C3E21" w14:paraId="0C840C47" w14:textId="2D3E3A4B">
      <w:pPr>
        <w:pStyle w:val="Prrafodelista"/>
        <w:numPr>
          <w:ilvl w:val="0"/>
          <w:numId w:val="26"/>
        </w:numPr>
        <w:spacing w:line="276" w:lineRule="auto"/>
        <w:rPr>
          <w:rFonts w:ascii="Calibri" w:hAnsi="Calibri" w:cs="Calibri"/>
          <w:sz w:val="21"/>
          <w:szCs w:val="21"/>
        </w:rPr>
      </w:pPr>
      <w:r w:rsidRPr="007C3E21">
        <w:rPr>
          <w:rFonts w:ascii="Calibri" w:hAnsi="Calibri" w:cs="Calibri"/>
          <w:sz w:val="21"/>
          <w:szCs w:val="21"/>
        </w:rPr>
        <w:t>Los recursos y herramientas pedagógicas desarrolladas deberán entregarse en formato digital, organizados por tipo de laboratorio y estructurados a manera de manuales, guías, instructivos o repositorios de consulta, que faciliten su acceso, socialización y uso posterior por parte de docentes, personal técnico y estudiantes de las IES beneficiarias.</w:t>
      </w:r>
    </w:p>
    <w:p w:rsidRPr="007C3E21" w:rsidR="00C52E49" w:rsidP="007C3E21" w:rsidRDefault="00664523" w14:paraId="7A4EE66B" w14:textId="4B16593C">
      <w:pPr>
        <w:pStyle w:val="Ttulo2"/>
        <w:numPr>
          <w:ilvl w:val="0"/>
          <w:numId w:val="0"/>
        </w:numPr>
        <w:ind w:left="576" w:hanging="576"/>
        <w:rPr>
          <w:rFonts w:ascii="Calibri" w:hAnsi="Calibri" w:eastAsia="Calibri" w:cs="Calibri"/>
          <w:b/>
          <w:sz w:val="21"/>
          <w:szCs w:val="21"/>
        </w:rPr>
      </w:pPr>
      <w:bookmarkStart w:name="_Toc229653630" w:id="39"/>
      <w:r w:rsidRPr="007C3E21">
        <w:rPr>
          <w:rFonts w:ascii="Calibri" w:hAnsi="Calibri" w:eastAsia="Calibri" w:cs="Calibri"/>
          <w:b/>
          <w:sz w:val="21"/>
          <w:szCs w:val="21"/>
        </w:rPr>
        <w:t>6</w:t>
      </w:r>
      <w:r w:rsidRPr="007C3E21" w:rsidR="0B63CD75">
        <w:rPr>
          <w:rFonts w:ascii="Calibri" w:hAnsi="Calibri" w:eastAsia="Calibri" w:cs="Calibri"/>
          <w:b/>
          <w:sz w:val="21"/>
          <w:szCs w:val="21"/>
        </w:rPr>
        <w:t>.</w:t>
      </w:r>
      <w:r w:rsidRPr="007C3E21" w:rsidR="00BB7E9C">
        <w:rPr>
          <w:rFonts w:ascii="Calibri" w:hAnsi="Calibri" w:eastAsia="Calibri" w:cs="Calibri"/>
          <w:b/>
          <w:sz w:val="21"/>
          <w:szCs w:val="21"/>
        </w:rPr>
        <w:t>4</w:t>
      </w:r>
      <w:r w:rsidRPr="007C3E21" w:rsidR="6E2B35BC">
        <w:rPr>
          <w:rFonts w:ascii="Calibri" w:hAnsi="Calibri" w:eastAsia="Calibri" w:cs="Calibri"/>
          <w:b/>
          <w:sz w:val="21"/>
          <w:szCs w:val="21"/>
        </w:rPr>
        <w:t xml:space="preserve"> </w:t>
      </w:r>
      <w:r w:rsidRPr="007C3E21" w:rsidR="14116E7F">
        <w:rPr>
          <w:rFonts w:ascii="Calibri" w:hAnsi="Calibri" w:eastAsia="Calibri" w:cs="Calibri"/>
          <w:b/>
          <w:sz w:val="21"/>
          <w:szCs w:val="21"/>
        </w:rPr>
        <w:t xml:space="preserve">Acciones </w:t>
      </w:r>
      <w:r w:rsidRPr="007C3E21" w:rsidR="00DC0B49">
        <w:rPr>
          <w:rFonts w:ascii="Calibri" w:hAnsi="Calibri" w:eastAsia="Calibri" w:cs="Calibri"/>
          <w:b/>
          <w:sz w:val="21"/>
          <w:szCs w:val="21"/>
        </w:rPr>
        <w:t xml:space="preserve">a desarrollar dentro del </w:t>
      </w:r>
      <w:r w:rsidRPr="007C3E21" w:rsidR="00D20CAB">
        <w:rPr>
          <w:rFonts w:ascii="Calibri" w:hAnsi="Calibri" w:eastAsia="Calibri" w:cs="Calibri"/>
          <w:b/>
          <w:sz w:val="21"/>
          <w:szCs w:val="21"/>
        </w:rPr>
        <w:t>componente:</w:t>
      </w:r>
      <w:bookmarkEnd w:id="39"/>
    </w:p>
    <w:p w:rsidRPr="00C40128" w:rsidR="00DC0B49" w:rsidP="008B1A73" w:rsidRDefault="00DC0B49" w14:paraId="385AE1AE" w14:textId="0817414A">
      <w:pPr>
        <w:pStyle w:val="Prrafodelista"/>
        <w:numPr>
          <w:ilvl w:val="0"/>
          <w:numId w:val="24"/>
        </w:numPr>
        <w:spacing w:line="276" w:lineRule="auto"/>
        <w:jc w:val="both"/>
        <w:rPr>
          <w:rFonts w:ascii="Calibri" w:hAnsi="Calibri" w:cs="Calibri"/>
          <w:sz w:val="21"/>
          <w:szCs w:val="21"/>
        </w:rPr>
      </w:pPr>
      <w:r w:rsidRPr="00C40128">
        <w:rPr>
          <w:rStyle w:val="Textoennegrita"/>
          <w:rFonts w:ascii="Calibri" w:hAnsi="Calibri" w:cs="Calibri"/>
          <w:sz w:val="21"/>
          <w:szCs w:val="21"/>
        </w:rPr>
        <w:t>Planeación y estructuración del programa de apropiación tecnológica y formación:</w:t>
      </w:r>
      <w:r w:rsidRPr="00C40128">
        <w:rPr>
          <w:rFonts w:ascii="Calibri" w:hAnsi="Calibri" w:cs="Calibri"/>
          <w:sz w:val="21"/>
          <w:szCs w:val="21"/>
        </w:rPr>
        <w:t xml:space="preserve"> Comprende la definición de la metodología, cronograma, actores participantes y lineamientos pedagógicos para el desarrollo de las actividades formativas en cada I</w:t>
      </w:r>
      <w:r w:rsidR="00D4270F">
        <w:rPr>
          <w:rFonts w:ascii="Calibri" w:hAnsi="Calibri" w:cs="Calibri"/>
          <w:sz w:val="21"/>
          <w:szCs w:val="21"/>
        </w:rPr>
        <w:t>nstitución educativa</w:t>
      </w:r>
      <w:r w:rsidRPr="00C40128">
        <w:rPr>
          <w:rFonts w:ascii="Calibri" w:hAnsi="Calibri" w:cs="Calibri"/>
          <w:sz w:val="21"/>
          <w:szCs w:val="21"/>
        </w:rPr>
        <w:t xml:space="preserve"> beneficiaria, de acuerdo con las características y requerimientos de los laboratorios implementados. </w:t>
      </w:r>
    </w:p>
    <w:p w:rsidRPr="00C40128" w:rsidR="00DC0B49" w:rsidP="008B1A73" w:rsidRDefault="00DC0B49" w14:paraId="1190B48B" w14:textId="64CB2885">
      <w:pPr>
        <w:pStyle w:val="Prrafodelista"/>
        <w:numPr>
          <w:ilvl w:val="0"/>
          <w:numId w:val="24"/>
        </w:numPr>
        <w:spacing w:line="276" w:lineRule="auto"/>
        <w:jc w:val="both"/>
        <w:rPr>
          <w:rFonts w:ascii="Calibri" w:hAnsi="Calibri" w:cs="Calibri"/>
          <w:sz w:val="21"/>
          <w:szCs w:val="21"/>
        </w:rPr>
      </w:pPr>
      <w:r w:rsidRPr="00C40128">
        <w:rPr>
          <w:rStyle w:val="Textoennegrita"/>
          <w:rFonts w:ascii="Calibri" w:hAnsi="Calibri" w:cs="Calibri"/>
          <w:sz w:val="21"/>
          <w:szCs w:val="21"/>
        </w:rPr>
        <w:t>Desarrollo de capacitaciones teórico-prácticas dirigidas a docentes y personal técnico:</w:t>
      </w:r>
      <w:r w:rsidRPr="00C40128">
        <w:rPr>
          <w:rFonts w:ascii="Calibri" w:hAnsi="Calibri" w:cs="Calibri"/>
          <w:sz w:val="21"/>
          <w:szCs w:val="21"/>
        </w:rPr>
        <w:t xml:space="preserve"> Incluye la ejecución de jornadas de formación orientadas al fortalecimiento de capacidades para el uso, aprovechamiento académico y apropiación tecnológica de los laboratorios FNCER y de movilidad eléctrica. </w:t>
      </w:r>
    </w:p>
    <w:p w:rsidRPr="00C40128" w:rsidR="00DC0B49" w:rsidP="008B1A73" w:rsidRDefault="43D0F36A" w14:paraId="776AF449" w14:textId="35C0C4DC">
      <w:pPr>
        <w:pStyle w:val="Prrafodelista"/>
        <w:numPr>
          <w:ilvl w:val="0"/>
          <w:numId w:val="24"/>
        </w:numPr>
        <w:spacing w:line="276" w:lineRule="auto"/>
        <w:jc w:val="both"/>
        <w:rPr>
          <w:rFonts w:ascii="Calibri" w:hAnsi="Calibri" w:cs="Calibri"/>
          <w:sz w:val="21"/>
          <w:szCs w:val="21"/>
        </w:rPr>
      </w:pPr>
      <w:r w:rsidRPr="47D82E8C">
        <w:rPr>
          <w:rStyle w:val="Textoennegrita"/>
          <w:rFonts w:ascii="Calibri" w:hAnsi="Calibri" w:cs="Calibri"/>
          <w:sz w:val="21"/>
          <w:szCs w:val="21"/>
        </w:rPr>
        <w:t>Capacitación sobre funcionamiento, operación y uso seguro de los laboratorios y equipos:</w:t>
      </w:r>
      <w:r w:rsidRPr="47D82E8C">
        <w:rPr>
          <w:rFonts w:ascii="Calibri" w:hAnsi="Calibri" w:cs="Calibri"/>
          <w:sz w:val="21"/>
          <w:szCs w:val="21"/>
        </w:rPr>
        <w:t xml:space="preserve"> Contempla el desarrollo de </w:t>
      </w:r>
      <w:r w:rsidRPr="47D82E8C" w:rsidR="7145F3CD">
        <w:rPr>
          <w:rFonts w:ascii="Calibri" w:hAnsi="Calibri" w:cs="Calibri"/>
          <w:sz w:val="21"/>
          <w:szCs w:val="21"/>
        </w:rPr>
        <w:t>temáticas</w:t>
      </w:r>
      <w:r w:rsidRPr="47D82E8C">
        <w:rPr>
          <w:rFonts w:ascii="Calibri" w:hAnsi="Calibri" w:cs="Calibri"/>
          <w:sz w:val="21"/>
          <w:szCs w:val="21"/>
        </w:rPr>
        <w:t xml:space="preserve"> y actividades relacionadas con el manejo adecuado de los equipos, protocolos de uso, </w:t>
      </w:r>
      <w:r w:rsidRPr="47D82E8C" w:rsidR="4C32A7D4">
        <w:rPr>
          <w:rFonts w:ascii="Calibri" w:hAnsi="Calibri" w:cs="Calibri"/>
          <w:sz w:val="21"/>
          <w:szCs w:val="21"/>
        </w:rPr>
        <w:t>configuración y</w:t>
      </w:r>
      <w:r w:rsidRPr="47D82E8C">
        <w:rPr>
          <w:rFonts w:ascii="Calibri" w:hAnsi="Calibri" w:cs="Calibri"/>
          <w:sz w:val="21"/>
          <w:szCs w:val="21"/>
        </w:rPr>
        <w:t xml:space="preserve"> condiciones seguras de operación. </w:t>
      </w:r>
    </w:p>
    <w:p w:rsidRPr="00D4270F" w:rsidR="00D4270F" w:rsidP="008B1A73" w:rsidRDefault="00DC0B49" w14:paraId="16E6958D" w14:textId="77777777">
      <w:pPr>
        <w:pStyle w:val="Prrafodelista"/>
        <w:numPr>
          <w:ilvl w:val="0"/>
          <w:numId w:val="24"/>
        </w:numPr>
        <w:spacing w:line="276" w:lineRule="auto"/>
        <w:jc w:val="both"/>
        <w:rPr>
          <w:rFonts w:ascii="Calibri" w:hAnsi="Calibri" w:cs="Calibri"/>
          <w:sz w:val="21"/>
          <w:szCs w:val="21"/>
        </w:rPr>
      </w:pPr>
      <w:r w:rsidRPr="00D4270F">
        <w:rPr>
          <w:rStyle w:val="Textoennegrita"/>
          <w:rFonts w:ascii="Calibri" w:hAnsi="Calibri" w:cs="Calibri"/>
          <w:sz w:val="21"/>
          <w:szCs w:val="21"/>
        </w:rPr>
        <w:t>Desarrollo de actividades formativas sobre mantenimiento preventivo básico y buenas prácticas de operación:</w:t>
      </w:r>
      <w:r w:rsidRPr="00D4270F">
        <w:rPr>
          <w:rFonts w:ascii="Calibri" w:hAnsi="Calibri" w:cs="Calibri"/>
          <w:sz w:val="21"/>
          <w:szCs w:val="21"/>
        </w:rPr>
        <w:t xml:space="preserve"> Contempla el fortalecimiento de conocimientos y capacidades orientadas a la conservación, sostenibilidad y adecuado funcionamiento de los laboratorios y equipos instalados</w:t>
      </w:r>
      <w:r w:rsidRPr="00D4270F" w:rsidR="00D4270F">
        <w:rPr>
          <w:rFonts w:ascii="Calibri" w:hAnsi="Calibri" w:cs="Calibri"/>
          <w:sz w:val="21"/>
          <w:szCs w:val="21"/>
        </w:rPr>
        <w:t>.</w:t>
      </w:r>
    </w:p>
    <w:p w:rsidRPr="00D4270F" w:rsidR="00DC0B49" w:rsidP="008B1A73" w:rsidRDefault="43D0F36A" w14:paraId="454D9251" w14:textId="12381E23">
      <w:pPr>
        <w:pStyle w:val="Prrafodelista"/>
        <w:numPr>
          <w:ilvl w:val="0"/>
          <w:numId w:val="24"/>
        </w:numPr>
        <w:spacing w:line="276" w:lineRule="auto"/>
        <w:jc w:val="both"/>
        <w:rPr>
          <w:rFonts w:ascii="Calibri" w:hAnsi="Calibri" w:cs="Calibri"/>
          <w:sz w:val="21"/>
          <w:szCs w:val="21"/>
        </w:rPr>
      </w:pPr>
      <w:r w:rsidRPr="47D82E8C">
        <w:rPr>
          <w:rStyle w:val="Textoennegrita"/>
          <w:rFonts w:ascii="Calibri" w:hAnsi="Calibri" w:cs="Calibri"/>
          <w:sz w:val="21"/>
          <w:szCs w:val="21"/>
        </w:rPr>
        <w:t>Diseño o incorporación de herramientas audiovisuales y recursos pedagógicos para la transferencia de conocimiento:</w:t>
      </w:r>
      <w:r w:rsidRPr="47D82E8C">
        <w:rPr>
          <w:rFonts w:ascii="Calibri" w:hAnsi="Calibri" w:cs="Calibri"/>
          <w:sz w:val="21"/>
          <w:szCs w:val="21"/>
        </w:rPr>
        <w:t xml:space="preserve"> </w:t>
      </w:r>
      <w:r w:rsidRPr="47D82E8C" w:rsidR="687847D1">
        <w:rPr>
          <w:rFonts w:ascii="Calibri" w:hAnsi="Calibri" w:cs="Calibri"/>
          <w:sz w:val="21"/>
          <w:szCs w:val="21"/>
        </w:rPr>
        <w:t>Incluye la elaboración o adaptación de recursos de apoyo que faciliten los procesos de formación y apropiación tecnológica.</w:t>
      </w:r>
      <w:r w:rsidRPr="47D82E8C" w:rsidR="501952F3">
        <w:rPr>
          <w:rFonts w:ascii="Calibri" w:hAnsi="Calibri" w:cs="Calibri"/>
          <w:sz w:val="21"/>
          <w:szCs w:val="21"/>
        </w:rPr>
        <w:t xml:space="preserve"> </w:t>
      </w:r>
      <w:r w:rsidRPr="47D82E8C" w:rsidR="501952F3">
        <w:rPr>
          <w:rFonts w:ascii="Calibri" w:hAnsi="Calibri" w:cs="Calibri"/>
          <w:color w:val="000000" w:themeColor="text1"/>
          <w:sz w:val="21"/>
          <w:szCs w:val="21"/>
        </w:rPr>
        <w:t>L</w:t>
      </w:r>
      <w:r w:rsidR="00B44287">
        <w:rPr>
          <w:rFonts w:ascii="Calibri" w:hAnsi="Calibri" w:cs="Calibri"/>
          <w:color w:val="000000" w:themeColor="text1"/>
          <w:sz w:val="21"/>
          <w:szCs w:val="21"/>
        </w:rPr>
        <w:t>as temáticas</w:t>
      </w:r>
      <w:r w:rsidRPr="47D82E8C" w:rsidR="501952F3">
        <w:rPr>
          <w:rFonts w:ascii="Calibri" w:hAnsi="Calibri" w:cs="Calibri"/>
          <w:color w:val="000000" w:themeColor="text1"/>
          <w:sz w:val="21"/>
          <w:szCs w:val="21"/>
        </w:rPr>
        <w:t xml:space="preserve">, herramientas y protocolos desarrollados deberán entregarse en formato digital, organizados por tipo de laboratorio y estructurados a manera de manuales, </w:t>
      </w:r>
      <w:r w:rsidRPr="47D82E8C" w:rsidR="501952F3">
        <w:rPr>
          <w:rFonts w:ascii="Calibri" w:hAnsi="Calibri" w:cs="Calibri"/>
          <w:color w:val="000000" w:themeColor="text1"/>
          <w:sz w:val="21"/>
          <w:szCs w:val="21"/>
        </w:rPr>
        <w:lastRenderedPageBreak/>
        <w:t>guías, instructivos o repositorios de apoyo, que faciliten su consulta y uso posterior por parte de docentes, personal técnico y estudiantes de las IES beneficiarias.</w:t>
      </w:r>
    </w:p>
    <w:p w:rsidR="00DC0B49" w:rsidP="008B1A73" w:rsidRDefault="00DC0B49" w14:paraId="74849957" w14:textId="6583E015">
      <w:pPr>
        <w:pStyle w:val="Prrafodelista"/>
        <w:numPr>
          <w:ilvl w:val="0"/>
          <w:numId w:val="24"/>
        </w:numPr>
        <w:spacing w:line="276" w:lineRule="auto"/>
        <w:jc w:val="both"/>
        <w:rPr>
          <w:rFonts w:ascii="Calibri" w:hAnsi="Calibri" w:cs="Calibri"/>
          <w:sz w:val="21"/>
          <w:szCs w:val="21"/>
        </w:rPr>
      </w:pPr>
      <w:r w:rsidRPr="00C40128">
        <w:rPr>
          <w:rStyle w:val="Textoennegrita"/>
          <w:rFonts w:ascii="Calibri" w:hAnsi="Calibri" w:cs="Calibri"/>
          <w:sz w:val="21"/>
          <w:szCs w:val="21"/>
        </w:rPr>
        <w:t>Consolidación y entrega de soportes y evidencias del componente:</w:t>
      </w:r>
      <w:r w:rsidRPr="00C40128">
        <w:rPr>
          <w:rFonts w:ascii="Calibri" w:hAnsi="Calibri" w:cs="Calibri"/>
          <w:sz w:val="21"/>
          <w:szCs w:val="21"/>
        </w:rPr>
        <w:t xml:space="preserve"> Incluye la organización y entrega de actas, listados de asistencia, registros fotográficos, memorias, informes y demás evidencias que permitan garantizar la trazabilidad y seguimiento del componente de apropiación tecnológica y formación.</w:t>
      </w:r>
    </w:p>
    <w:p w:rsidR="0F6232B5" w:rsidP="008B1A73" w:rsidRDefault="0F6232B5" w14:paraId="718522D6" w14:textId="631573E0">
      <w:pPr>
        <w:pStyle w:val="Prrafodelista"/>
        <w:numPr>
          <w:ilvl w:val="0"/>
          <w:numId w:val="24"/>
        </w:numPr>
        <w:spacing w:line="276" w:lineRule="auto"/>
        <w:jc w:val="both"/>
        <w:rPr>
          <w:rFonts w:ascii="Calibri" w:hAnsi="Calibri" w:eastAsia="Calibri" w:cs="Calibri"/>
          <w:sz w:val="21"/>
          <w:szCs w:val="21"/>
        </w:rPr>
      </w:pPr>
      <w:r w:rsidRPr="47D82E8C">
        <w:rPr>
          <w:rStyle w:val="Textoennegrita"/>
          <w:rFonts w:ascii="Calibri" w:hAnsi="Calibri" w:eastAsia="Calibri" w:cs="Calibri"/>
          <w:sz w:val="21"/>
          <w:szCs w:val="21"/>
        </w:rPr>
        <w:t>Revisión</w:t>
      </w:r>
      <w:r w:rsidRPr="47D82E8C" w:rsidR="1A8293C4">
        <w:rPr>
          <w:rStyle w:val="Textoennegrita"/>
          <w:rFonts w:ascii="Calibri" w:hAnsi="Calibri" w:eastAsia="Calibri" w:cs="Calibri"/>
          <w:sz w:val="21"/>
          <w:szCs w:val="21"/>
        </w:rPr>
        <w:t xml:space="preserve"> </w:t>
      </w:r>
      <w:r w:rsidRPr="47D82E8C" w:rsidR="61ECC6BC">
        <w:rPr>
          <w:rStyle w:val="Textoennegrita"/>
          <w:rFonts w:ascii="Calibri" w:hAnsi="Calibri" w:eastAsia="Calibri" w:cs="Calibri"/>
          <w:sz w:val="21"/>
          <w:szCs w:val="21"/>
        </w:rPr>
        <w:t>integral de</w:t>
      </w:r>
      <w:r w:rsidRPr="47D82E8C" w:rsidR="1A8293C4">
        <w:rPr>
          <w:rStyle w:val="Textoennegrita"/>
          <w:rFonts w:ascii="Calibri" w:hAnsi="Calibri" w:eastAsia="Calibri" w:cs="Calibri"/>
          <w:sz w:val="21"/>
          <w:szCs w:val="21"/>
        </w:rPr>
        <w:t xml:space="preserve"> la propuesta del programa de apropiación tecnológica: </w:t>
      </w:r>
      <w:r w:rsidRPr="47D82E8C" w:rsidR="55933FEF">
        <w:rPr>
          <w:rFonts w:ascii="Calibri" w:hAnsi="Calibri" w:eastAsia="Calibri" w:cs="Calibri"/>
          <w:sz w:val="21"/>
          <w:szCs w:val="21"/>
        </w:rPr>
        <w:t>Todas las herramientas y propuestas pedagógicas que se diseñen en el marco del programa de apropiación tecnológica deberán ser previamente revisadas y avaladas por la interventoría y la supervisión, así como por el componente de comunicaciones del FENOGE, en lo relacionado con el uso adecuado de la imagen e identidad institucional.</w:t>
      </w:r>
    </w:p>
    <w:p w:rsidRPr="00C40128" w:rsidR="00C52E49" w:rsidP="008B1A73" w:rsidRDefault="00C52E49" w14:paraId="539CF4B1" w14:textId="6EE09256">
      <w:pPr>
        <w:pStyle w:val="Prrafodelista"/>
        <w:spacing w:line="276" w:lineRule="auto"/>
        <w:jc w:val="both"/>
        <w:rPr>
          <w:rFonts w:ascii="Calibri" w:hAnsi="Calibri" w:cs="Calibri"/>
          <w:sz w:val="21"/>
          <w:szCs w:val="21"/>
        </w:rPr>
      </w:pPr>
    </w:p>
    <w:p w:rsidRPr="00C40128" w:rsidR="00C52E49" w:rsidP="008B1A73" w:rsidRDefault="6FC6D226" w14:paraId="628927FB" w14:textId="54E0D59B">
      <w:pPr>
        <w:pStyle w:val="Ttulo2"/>
        <w:numPr>
          <w:ilvl w:val="0"/>
          <w:numId w:val="0"/>
        </w:numPr>
        <w:spacing w:line="276" w:lineRule="auto"/>
        <w:rPr>
          <w:rFonts w:ascii="Calibri" w:hAnsi="Calibri" w:cs="Calibri"/>
          <w:b w:val="1"/>
          <w:bCs w:val="1"/>
          <w:color w:val="auto"/>
          <w:sz w:val="21"/>
          <w:szCs w:val="21"/>
        </w:rPr>
      </w:pPr>
      <w:bookmarkStart w:name="_Toc229653631" w:id="40"/>
      <w:r w:rsidRPr="769E4F5F" w:rsidR="6FC6D226">
        <w:rPr>
          <w:rFonts w:ascii="Calibri" w:hAnsi="Calibri" w:cs="Calibri"/>
          <w:b w:val="1"/>
          <w:bCs w:val="1"/>
          <w:color w:val="auto"/>
          <w:sz w:val="21"/>
          <w:szCs w:val="21"/>
        </w:rPr>
        <w:t>6.</w:t>
      </w:r>
      <w:r w:rsidRPr="769E4F5F" w:rsidR="00E128E0">
        <w:rPr>
          <w:rFonts w:ascii="Calibri" w:hAnsi="Calibri" w:cs="Calibri"/>
          <w:b w:val="1"/>
          <w:bCs w:val="1"/>
          <w:color w:val="auto"/>
          <w:sz w:val="21"/>
          <w:szCs w:val="21"/>
        </w:rPr>
        <w:t>5</w:t>
      </w:r>
      <w:r w:rsidRPr="769E4F5F" w:rsidR="6FC6D226">
        <w:rPr>
          <w:rFonts w:ascii="Calibri" w:hAnsi="Calibri" w:cs="Calibri"/>
          <w:b w:val="1"/>
          <w:bCs w:val="1"/>
          <w:color w:val="auto"/>
          <w:sz w:val="21"/>
          <w:szCs w:val="21"/>
        </w:rPr>
        <w:t xml:space="preserve"> Seguimiento </w:t>
      </w:r>
      <w:r w:rsidRPr="769E4F5F" w:rsidR="063DF1BD">
        <w:rPr>
          <w:rFonts w:ascii="Calibri" w:hAnsi="Calibri" w:cs="Calibri"/>
          <w:b w:val="1"/>
          <w:bCs w:val="1"/>
          <w:color w:val="auto"/>
          <w:sz w:val="21"/>
          <w:szCs w:val="21"/>
        </w:rPr>
        <w:t>y Monitoreo:</w:t>
      </w:r>
      <w:bookmarkEnd w:id="40"/>
    </w:p>
    <w:p w:rsidRPr="00C40128" w:rsidR="004B59EA" w:rsidP="008B1A73" w:rsidRDefault="004B59EA" w14:paraId="41777F20" w14:textId="51E7F1A0">
      <w:pPr>
        <w:pStyle w:val="NormalWeb"/>
        <w:spacing w:line="276" w:lineRule="auto"/>
        <w:jc w:val="both"/>
        <w:rPr>
          <w:rFonts w:ascii="Calibri" w:hAnsi="Calibri" w:cs="Calibri"/>
          <w:sz w:val="21"/>
          <w:szCs w:val="21"/>
        </w:rPr>
      </w:pPr>
      <w:r w:rsidRPr="00C40128">
        <w:rPr>
          <w:rFonts w:ascii="Calibri" w:hAnsi="Calibri" w:cs="Calibri"/>
          <w:sz w:val="21"/>
          <w:szCs w:val="21"/>
        </w:rPr>
        <w:t>El seguimiento y monitoreo del componente de apropiación tecnológica y formación deberá realizarse de manera continua durante las fases de planeación, implementación y cierre, con el fin de verificar el cumplimiento de los objetivos, el desarrollo de las actividades programadas y el nivel de apropiación de conocimientos por parte de docentes y personal técnico de las Instituciones de Educación Superior beneficiarias.</w:t>
      </w:r>
    </w:p>
    <w:p w:rsidRPr="00C40128" w:rsidR="004B59EA" w:rsidP="008B1A73" w:rsidRDefault="004B59EA" w14:paraId="2054BBF4" w14:textId="1FC8AE8D">
      <w:pPr>
        <w:pStyle w:val="NormalWeb"/>
        <w:spacing w:line="276" w:lineRule="auto"/>
        <w:jc w:val="both"/>
        <w:rPr>
          <w:rFonts w:ascii="Calibri" w:hAnsi="Calibri" w:cs="Calibri"/>
          <w:sz w:val="21"/>
          <w:szCs w:val="21"/>
        </w:rPr>
      </w:pPr>
      <w:r w:rsidRPr="00C40128">
        <w:rPr>
          <w:rFonts w:ascii="Calibri" w:hAnsi="Calibri" w:cs="Calibri"/>
          <w:sz w:val="21"/>
          <w:szCs w:val="21"/>
        </w:rPr>
        <w:t>Para ello, se deberán implementar mecanismos de seguimiento y evaluación que permitan medir el avance y resultados del componente mediante indicadores cuantitativos y cualitativos, tales como: porcentaje de I</w:t>
      </w:r>
      <w:r w:rsidRPr="00C40128" w:rsidR="00C40128">
        <w:rPr>
          <w:rFonts w:ascii="Calibri" w:hAnsi="Calibri" w:cs="Calibri"/>
          <w:sz w:val="21"/>
          <w:szCs w:val="21"/>
        </w:rPr>
        <w:t xml:space="preserve">nstituciones de educación superior </w:t>
      </w:r>
      <w:r w:rsidRPr="00C40128">
        <w:rPr>
          <w:rFonts w:ascii="Calibri" w:hAnsi="Calibri" w:cs="Calibri"/>
          <w:sz w:val="21"/>
          <w:szCs w:val="21"/>
        </w:rPr>
        <w:t>con procesos de formación ejecutados, cumplimiento de jornadas de capacitación programadas, número de docentes y personal técnico capacitados por institución, porcentaje de laboratorios con herramientas audiovisuales o pedagógicas implementadas y nivel de apropiación y satisfacción de los participantes frente a las actividades desarrolladas.</w:t>
      </w:r>
    </w:p>
    <w:p w:rsidRPr="00C40128" w:rsidR="00281548" w:rsidP="008B1A73" w:rsidRDefault="004B59EA" w14:paraId="20A2401A" w14:textId="5BBECC36">
      <w:pPr>
        <w:spacing w:beforeAutospacing="1" w:afterAutospacing="1" w:line="276" w:lineRule="auto"/>
        <w:jc w:val="both"/>
        <w:rPr>
          <w:rFonts w:ascii="Calibri" w:hAnsi="Calibri" w:cs="Calibri"/>
          <w:sz w:val="21"/>
          <w:szCs w:val="21"/>
        </w:rPr>
      </w:pPr>
      <w:r w:rsidRPr="00C40128">
        <w:rPr>
          <w:rFonts w:ascii="Calibri" w:hAnsi="Calibri" w:cs="Calibri"/>
          <w:sz w:val="21"/>
          <w:szCs w:val="21"/>
        </w:rPr>
        <w:t>El proceso deberá apoyarse en herramientas de seguimiento como listados de asistencia, registros fotográficos, encuestas de percepción y satisfacción, evaluaciones de conocimiento, informes de avance y demás soportes que permitan garantizar la trazabilidad, sistematización y consolidación de evidencias del componente. Asimismo, el monitoreo deberá facilitar la identificación de oportunidades de mejora y la formulación de acciones correctivas o de fortalecimiento cuando se requiera.</w:t>
      </w:r>
    </w:p>
    <w:p w:rsidRPr="00C40128" w:rsidR="00C52E49" w:rsidP="008B1A73" w:rsidRDefault="00664523" w14:paraId="3B38B087" w14:textId="1E04597F">
      <w:pPr>
        <w:pStyle w:val="Ttulo1"/>
        <w:numPr>
          <w:ilvl w:val="0"/>
          <w:numId w:val="0"/>
        </w:numPr>
        <w:ind w:left="360" w:hanging="360"/>
        <w:rPr>
          <w:b w:val="0"/>
          <w:bCs w:val="0"/>
        </w:rPr>
      </w:pPr>
      <w:bookmarkStart w:name="_Toc229653632" w:id="45"/>
      <w:r w:rsidR="00664523">
        <w:rPr/>
        <w:t>7</w:t>
      </w:r>
      <w:r w:rsidR="5EEC8F97">
        <w:rPr/>
        <w:t xml:space="preserve">. </w:t>
      </w:r>
      <w:r w:rsidR="0B7AD3F4">
        <w:rPr/>
        <w:t xml:space="preserve"> Jornada de activación académica, tecnológica y de apropiación del conocimiento del laboratorio. (Ficha </w:t>
      </w:r>
      <w:r w:rsidR="00664523">
        <w:rPr/>
        <w:t>3</w:t>
      </w:r>
      <w:r w:rsidR="0B7AD3F4">
        <w:rPr/>
        <w:t>)</w:t>
      </w:r>
      <w:r w:rsidR="736620B0">
        <w:rPr/>
        <w:t>:</w:t>
      </w:r>
      <w:bookmarkEnd w:id="45"/>
    </w:p>
    <w:p w:rsidRPr="00C40128" w:rsidR="42D5AF71" w:rsidP="008B1A73" w:rsidRDefault="42D5AF71" w14:paraId="3338AF1D" w14:textId="0B91BE71">
      <w:pPr>
        <w:pStyle w:val="NormalWeb"/>
        <w:spacing w:line="276" w:lineRule="auto"/>
        <w:jc w:val="both"/>
        <w:rPr>
          <w:rFonts w:ascii="Calibri" w:hAnsi="Calibri" w:eastAsia="Calibri" w:cs="Calibri"/>
          <w:sz w:val="21"/>
          <w:szCs w:val="21"/>
        </w:rPr>
      </w:pPr>
      <w:r w:rsidRPr="00C40128">
        <w:rPr>
          <w:rFonts w:ascii="Calibri" w:hAnsi="Calibri" w:eastAsia="Calibri" w:cs="Calibri"/>
          <w:sz w:val="21"/>
          <w:szCs w:val="21"/>
        </w:rPr>
        <w:t xml:space="preserve">La implementación del laboratorio tendrá una jornada de activación académica, tecnológica y de apropiación, orientada a oficializar la puesta en funcionamiento del espacio y promover su </w:t>
      </w:r>
      <w:r w:rsidRPr="00C40128" w:rsidR="6A297CE0">
        <w:rPr>
          <w:rFonts w:ascii="Calibri" w:hAnsi="Calibri" w:eastAsia="Calibri" w:cs="Calibri"/>
          <w:sz w:val="21"/>
          <w:szCs w:val="21"/>
        </w:rPr>
        <w:t xml:space="preserve">uso, este será </w:t>
      </w:r>
      <w:r w:rsidRPr="00C40128">
        <w:rPr>
          <w:rFonts w:ascii="Calibri" w:hAnsi="Calibri" w:eastAsia="Calibri" w:cs="Calibri"/>
          <w:sz w:val="21"/>
          <w:szCs w:val="21"/>
        </w:rPr>
        <w:t>dirigido a actores de influencia directa e indirecta al laboratorio. Esta actividad podrá desarrollarse según el contexto de cada I</w:t>
      </w:r>
      <w:r w:rsidRPr="00C40128" w:rsidR="2F4F067C">
        <w:rPr>
          <w:rFonts w:ascii="Calibri" w:hAnsi="Calibri" w:eastAsia="Calibri" w:cs="Calibri"/>
          <w:sz w:val="21"/>
          <w:szCs w:val="21"/>
        </w:rPr>
        <w:t>nstitución educativa beneficiaria</w:t>
      </w:r>
      <w:r w:rsidRPr="00C40128">
        <w:rPr>
          <w:rFonts w:ascii="Calibri" w:hAnsi="Calibri" w:eastAsia="Calibri" w:cs="Calibri"/>
          <w:sz w:val="21"/>
          <w:szCs w:val="21"/>
        </w:rPr>
        <w:t xml:space="preserve"> y según la manifestación de interés o propuesta que presente, con el propósito de presentar las capacidades instaladas del laboratorio, socializar sus aplicaciones en procesos de docencia, y extensión, y fomentar oportunidades de articulación, alianzas y nuevas iniciativas académicas relacionadas con las FNCER y la movilidad eléctrica.</w:t>
      </w:r>
    </w:p>
    <w:p w:rsidRPr="00C40128" w:rsidR="00C52E49" w:rsidP="008B1A73" w:rsidRDefault="00664523" w14:paraId="2A316B4D" w14:textId="31B4CB93">
      <w:pPr>
        <w:pStyle w:val="Ttulo2"/>
        <w:numPr>
          <w:ilvl w:val="0"/>
          <w:numId w:val="0"/>
        </w:numPr>
        <w:spacing w:line="276" w:lineRule="auto"/>
        <w:ind w:left="576" w:hanging="576"/>
        <w:rPr>
          <w:rFonts w:ascii="Calibri" w:hAnsi="Calibri" w:cs="Calibri"/>
          <w:b/>
          <w:bCs/>
          <w:color w:val="auto"/>
          <w:sz w:val="21"/>
          <w:szCs w:val="21"/>
        </w:rPr>
      </w:pPr>
      <w:bookmarkStart w:name="_Toc229653633" w:id="50"/>
      <w:r w:rsidRPr="00C40128">
        <w:rPr>
          <w:rFonts w:ascii="Calibri" w:hAnsi="Calibri" w:cs="Calibri"/>
          <w:b/>
          <w:bCs/>
          <w:color w:val="auto"/>
          <w:sz w:val="21"/>
          <w:szCs w:val="21"/>
        </w:rPr>
        <w:lastRenderedPageBreak/>
        <w:t>7</w:t>
      </w:r>
      <w:r w:rsidRPr="00C40128" w:rsidR="2E6F20E0">
        <w:rPr>
          <w:rFonts w:ascii="Calibri" w:hAnsi="Calibri" w:cs="Calibri"/>
          <w:b/>
          <w:bCs/>
          <w:color w:val="auto"/>
          <w:sz w:val="21"/>
          <w:szCs w:val="21"/>
        </w:rPr>
        <w:t xml:space="preserve">.1 </w:t>
      </w:r>
      <w:r w:rsidRPr="00C40128" w:rsidR="274C1913">
        <w:rPr>
          <w:rFonts w:ascii="Calibri" w:hAnsi="Calibri" w:cs="Calibri"/>
          <w:b/>
          <w:bCs/>
          <w:color w:val="auto"/>
          <w:sz w:val="21"/>
          <w:szCs w:val="21"/>
        </w:rPr>
        <w:t>Identificación de actores</w:t>
      </w:r>
      <w:r w:rsidRPr="00C40128" w:rsidR="2E6F20E0">
        <w:rPr>
          <w:rFonts w:ascii="Calibri" w:hAnsi="Calibri" w:cs="Calibri"/>
          <w:b/>
          <w:bCs/>
          <w:color w:val="auto"/>
          <w:sz w:val="21"/>
          <w:szCs w:val="21"/>
        </w:rPr>
        <w:t>:</w:t>
      </w:r>
      <w:bookmarkEnd w:id="50"/>
    </w:p>
    <w:p w:rsidRPr="00C40128" w:rsidR="00C52E49" w:rsidP="008B1A73" w:rsidRDefault="0B7AD3F4" w14:paraId="01B4F1E9" w14:textId="0FBAB81F">
      <w:pPr>
        <w:spacing w:beforeAutospacing="1" w:afterAutospacing="1" w:line="276" w:lineRule="auto"/>
        <w:jc w:val="both"/>
        <w:rPr>
          <w:rFonts w:ascii="Calibri" w:hAnsi="Calibri" w:cs="Calibri"/>
          <w:sz w:val="21"/>
          <w:szCs w:val="21"/>
        </w:rPr>
      </w:pPr>
      <w:r w:rsidRPr="00C40128">
        <w:rPr>
          <w:rFonts w:ascii="Calibri" w:hAnsi="Calibri" w:cs="Calibri"/>
          <w:sz w:val="21"/>
          <w:szCs w:val="21"/>
        </w:rPr>
        <w:t xml:space="preserve">La identificación y selección de actores para la Jornada de Activación Académica, Tecnológica y de Apropiación del Conocimiento del laboratorio </w:t>
      </w:r>
      <w:r w:rsidRPr="00C40128" w:rsidR="00140030">
        <w:rPr>
          <w:rFonts w:ascii="Calibri" w:hAnsi="Calibri" w:cs="Calibri"/>
          <w:sz w:val="21"/>
          <w:szCs w:val="21"/>
        </w:rPr>
        <w:t xml:space="preserve">debe </w:t>
      </w:r>
      <w:r w:rsidRPr="00C40128">
        <w:rPr>
          <w:rFonts w:ascii="Calibri" w:hAnsi="Calibri" w:cs="Calibri"/>
          <w:sz w:val="21"/>
          <w:szCs w:val="21"/>
        </w:rPr>
        <w:t xml:space="preserve">orienta a la participación de la comunidad </w:t>
      </w:r>
      <w:r w:rsidRPr="00C40128" w:rsidR="6BBDE2CD">
        <w:rPr>
          <w:rFonts w:ascii="Calibri" w:hAnsi="Calibri" w:cs="Calibri"/>
          <w:sz w:val="21"/>
          <w:szCs w:val="21"/>
        </w:rPr>
        <w:t>del área directa e indirecta</w:t>
      </w:r>
      <w:r w:rsidRPr="00C40128">
        <w:rPr>
          <w:rFonts w:ascii="Calibri" w:hAnsi="Calibri" w:cs="Calibri"/>
          <w:sz w:val="21"/>
          <w:szCs w:val="21"/>
        </w:rPr>
        <w:t xml:space="preserve"> </w:t>
      </w:r>
      <w:r w:rsidRPr="00C40128" w:rsidR="48E2D9CA">
        <w:rPr>
          <w:rFonts w:ascii="Calibri" w:hAnsi="Calibri" w:cs="Calibri"/>
          <w:sz w:val="21"/>
          <w:szCs w:val="21"/>
        </w:rPr>
        <w:t>y a</w:t>
      </w:r>
      <w:r w:rsidRPr="00C40128">
        <w:rPr>
          <w:rFonts w:ascii="Calibri" w:hAnsi="Calibri" w:cs="Calibri"/>
          <w:sz w:val="21"/>
          <w:szCs w:val="21"/>
        </w:rPr>
        <w:t xml:space="preserve"> actores estratégicos que permitan la visibilización, uso y proyección del laboratorio como capacidad instalada institucional.</w:t>
      </w:r>
    </w:p>
    <w:p w:rsidRPr="00C40128" w:rsidR="00C52E49" w:rsidP="008B1A73" w:rsidRDefault="2E6F20E0" w14:paraId="4DF1B27B" w14:textId="77777777">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 xml:space="preserve">Directivas académicas e institucionales. </w:t>
      </w:r>
    </w:p>
    <w:p w:rsidRPr="00C40128" w:rsidR="00C52E49" w:rsidP="008B1A73" w:rsidRDefault="2E6F20E0" w14:paraId="35E8C52A" w14:textId="77777777">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 xml:space="preserve">Docentes de áreas afines al laboratorio. </w:t>
      </w:r>
    </w:p>
    <w:p w:rsidRPr="00C40128" w:rsidR="00C52E49" w:rsidP="008B1A73" w:rsidRDefault="0B7AD3F4" w14:paraId="2C0B7C2E" w14:textId="77777777">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 xml:space="preserve">Estudiantes y aprendices. </w:t>
      </w:r>
    </w:p>
    <w:p w:rsidRPr="00C40128" w:rsidR="00C52E49" w:rsidP="008B1A73" w:rsidRDefault="2E6F20E0" w14:paraId="0CDC2C66" w14:textId="77777777">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 xml:space="preserve">Responsables y operadores del laboratorio. </w:t>
      </w:r>
    </w:p>
    <w:p w:rsidRPr="00C40128" w:rsidR="00C52E49" w:rsidP="008B1A73" w:rsidRDefault="0B7AD3F4" w14:paraId="4BBBD95D" w14:textId="1D34BBAE">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Actores externos (aliados, sector productivo u otras instituciones)</w:t>
      </w:r>
      <w:r w:rsidRPr="00C40128" w:rsidR="2EFFD3F0">
        <w:rPr>
          <w:rFonts w:ascii="Calibri" w:hAnsi="Calibri" w:cs="Calibri"/>
          <w:sz w:val="21"/>
          <w:szCs w:val="21"/>
        </w:rPr>
        <w:t xml:space="preserve"> </w:t>
      </w:r>
      <w:r w:rsidRPr="00C40128">
        <w:rPr>
          <w:rFonts w:ascii="Calibri" w:hAnsi="Calibri" w:cs="Calibri"/>
          <w:sz w:val="21"/>
          <w:szCs w:val="21"/>
        </w:rPr>
        <w:t xml:space="preserve">según pertinencia. </w:t>
      </w:r>
    </w:p>
    <w:p w:rsidRPr="00C40128" w:rsidR="0D4B0145" w:rsidP="008B1A73" w:rsidRDefault="0D4B0145" w14:paraId="227D9AE2" w14:textId="2B0ACFA4">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Colegio e instituciones educativas.</w:t>
      </w:r>
    </w:p>
    <w:p w:rsidRPr="006B37A4" w:rsidR="004039EA" w:rsidP="008B1A73" w:rsidRDefault="004039EA" w14:paraId="4229641F" w14:textId="266C95CF">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E</w:t>
      </w:r>
      <w:r w:rsidRPr="00C40128" w:rsidR="35034E05">
        <w:rPr>
          <w:rFonts w:ascii="Calibri" w:hAnsi="Calibri" w:cs="Calibri"/>
          <w:sz w:val="21"/>
          <w:szCs w:val="21"/>
        </w:rPr>
        <w:t>ntidades territoriales.</w:t>
      </w:r>
    </w:p>
    <w:p w:rsidRPr="00C40128" w:rsidR="00C52E49" w:rsidP="008B1A73" w:rsidRDefault="00664523" w14:paraId="79D7C5E3" w14:textId="157C6FEE">
      <w:pPr>
        <w:pStyle w:val="Ttulo2"/>
        <w:numPr>
          <w:ilvl w:val="0"/>
          <w:numId w:val="0"/>
        </w:numPr>
        <w:spacing w:line="276" w:lineRule="auto"/>
        <w:rPr>
          <w:rFonts w:ascii="Calibri" w:hAnsi="Calibri" w:cs="Calibri"/>
          <w:b/>
          <w:bCs/>
          <w:color w:val="auto"/>
          <w:sz w:val="21"/>
          <w:szCs w:val="21"/>
        </w:rPr>
      </w:pPr>
      <w:bookmarkStart w:name="_Toc229653634" w:id="51"/>
      <w:r w:rsidRPr="00C40128">
        <w:rPr>
          <w:rFonts w:ascii="Calibri" w:hAnsi="Calibri" w:cs="Calibri"/>
          <w:b/>
          <w:bCs/>
          <w:color w:val="auto"/>
          <w:sz w:val="21"/>
          <w:szCs w:val="21"/>
        </w:rPr>
        <w:t>7</w:t>
      </w:r>
      <w:r w:rsidRPr="00C40128" w:rsidR="2E6F20E0">
        <w:rPr>
          <w:rFonts w:ascii="Calibri" w:hAnsi="Calibri" w:cs="Calibri"/>
          <w:b/>
          <w:bCs/>
          <w:color w:val="auto"/>
          <w:sz w:val="21"/>
          <w:szCs w:val="21"/>
        </w:rPr>
        <w:t>.2 Convocatoria:</w:t>
      </w:r>
      <w:bookmarkEnd w:id="51"/>
    </w:p>
    <w:p w:rsidRPr="00C40128" w:rsidR="00C52E49" w:rsidP="008B1A73" w:rsidRDefault="14B2C676" w14:paraId="24BF1E18" w14:textId="77777777">
      <w:pPr>
        <w:pStyle w:val="NormalWeb"/>
        <w:spacing w:line="276" w:lineRule="auto"/>
        <w:jc w:val="both"/>
        <w:rPr>
          <w:rFonts w:ascii="Calibri" w:hAnsi="Calibri" w:cs="Calibri"/>
          <w:sz w:val="21"/>
          <w:szCs w:val="21"/>
        </w:rPr>
      </w:pPr>
      <w:r w:rsidRPr="00C40128">
        <w:rPr>
          <w:rFonts w:ascii="Calibri" w:hAnsi="Calibri" w:cs="Calibri"/>
          <w:sz w:val="21"/>
          <w:szCs w:val="21"/>
        </w:rPr>
        <w:t>El proceso de convocatoria se desarrollará de manera articulada con la institución de educación superior, garantizando la participación de los actores clave definidos para la jornada.</w:t>
      </w:r>
    </w:p>
    <w:p w:rsidRPr="00C40128" w:rsidR="00C52E49" w:rsidP="008B1A73" w:rsidRDefault="2E6F20E0" w14:paraId="3CA5BC78" w14:textId="77777777">
      <w:pPr>
        <w:pStyle w:val="Prrafodelista"/>
        <w:numPr>
          <w:ilvl w:val="0"/>
          <w:numId w:val="4"/>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Canales y herramientas de comunicación utilizadas:</w:t>
      </w:r>
      <w:r w:rsidRPr="00C40128">
        <w:rPr>
          <w:rFonts w:ascii="Calibri" w:hAnsi="Calibri" w:cs="Calibri"/>
          <w:sz w:val="21"/>
          <w:szCs w:val="21"/>
        </w:rPr>
        <w:t xml:space="preserve"> Correos institucionales, redes internas, grupos de mensajería, carteleras, plataformas académicas y canales oficiales de la institución. </w:t>
      </w:r>
    </w:p>
    <w:p w:rsidRPr="00C40128" w:rsidR="00C52E49" w:rsidP="008B1A73" w:rsidRDefault="2E6F20E0" w14:paraId="64E5B009" w14:textId="77777777">
      <w:pPr>
        <w:pStyle w:val="Prrafodelista"/>
        <w:numPr>
          <w:ilvl w:val="0"/>
          <w:numId w:val="4"/>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Tiempo de antelación de difusión:</w:t>
      </w:r>
      <w:r w:rsidRPr="00C40128">
        <w:rPr>
          <w:rFonts w:ascii="Calibri" w:hAnsi="Calibri" w:cs="Calibri"/>
          <w:sz w:val="21"/>
          <w:szCs w:val="21"/>
        </w:rPr>
        <w:t xml:space="preserve"> Se realizará con una antelación mínima de 10 días hábiles.</w:t>
      </w:r>
    </w:p>
    <w:p w:rsidRPr="00C40128" w:rsidR="00C52E49" w:rsidP="008B1A73" w:rsidRDefault="2E6F20E0" w14:paraId="097059E6" w14:textId="77777777">
      <w:pPr>
        <w:pStyle w:val="Prrafodelista"/>
        <w:numPr>
          <w:ilvl w:val="0"/>
          <w:numId w:val="4"/>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Medios de difusión:</w:t>
      </w:r>
      <w:r w:rsidRPr="00C40128">
        <w:rPr>
          <w:rFonts w:ascii="Calibri" w:hAnsi="Calibri" w:cs="Calibri"/>
          <w:sz w:val="21"/>
          <w:szCs w:val="21"/>
        </w:rPr>
        <w:t xml:space="preserve"> Medios digitales (piezas gráficas, correos, redes), físicos (afiches, carteleras) y socialización directa con docentes, coordinadores y líderes de procesos académicos. </w:t>
      </w:r>
    </w:p>
    <w:p w:rsidRPr="00C40128" w:rsidR="00C52E49" w:rsidP="008B1A73" w:rsidRDefault="2E6F20E0" w14:paraId="5BB700CF" w14:textId="77777777">
      <w:pPr>
        <w:pStyle w:val="Prrafodelista"/>
        <w:numPr>
          <w:ilvl w:val="0"/>
          <w:numId w:val="4"/>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 xml:space="preserve">Control de confirmación de asistencia: </w:t>
      </w:r>
      <w:r w:rsidRPr="00C40128">
        <w:rPr>
          <w:rFonts w:ascii="Calibri" w:hAnsi="Calibri" w:cs="Calibri"/>
          <w:sz w:val="21"/>
          <w:szCs w:val="21"/>
        </w:rPr>
        <w:t xml:space="preserve">Listados de inscripción previa, registros institucionales o formularios digitales de confirmación. </w:t>
      </w:r>
    </w:p>
    <w:p w:rsidRPr="00C40128" w:rsidR="00C52E49" w:rsidP="008B1A73" w:rsidRDefault="063DF1BD" w14:paraId="02FC511E" w14:textId="5B5055DC">
      <w:pPr>
        <w:pStyle w:val="Prrafodelista"/>
        <w:numPr>
          <w:ilvl w:val="0"/>
          <w:numId w:val="4"/>
        </w:numPr>
        <w:spacing w:after="0" w:line="276" w:lineRule="auto"/>
        <w:contextualSpacing w:val="0"/>
        <w:jc w:val="both"/>
        <w:rPr>
          <w:rFonts w:ascii="Calibri" w:hAnsi="Calibri" w:cs="Calibri"/>
          <w:sz w:val="21"/>
          <w:szCs w:val="21"/>
        </w:rPr>
      </w:pPr>
      <w:r w:rsidRPr="47D82E8C">
        <w:rPr>
          <w:rFonts w:ascii="Calibri" w:hAnsi="Calibri" w:cs="Calibri"/>
          <w:b/>
          <w:bCs/>
          <w:sz w:val="21"/>
          <w:szCs w:val="21"/>
        </w:rPr>
        <w:t>Producción y aprobación de piezas comunicacionales:</w:t>
      </w:r>
      <w:r w:rsidRPr="47D82E8C">
        <w:rPr>
          <w:rFonts w:ascii="Calibri" w:hAnsi="Calibri" w:cs="Calibri"/>
          <w:sz w:val="21"/>
          <w:szCs w:val="21"/>
        </w:rPr>
        <w:t xml:space="preserve"> Las piezas (invitaciones, afiches, piezas digitales) serán diseñadas conforme al manual de imagen de la iniciativa y deberán contar con la revisión y aprobación del componente de comunicaciones y del componente social, garantizando pertinencia de</w:t>
      </w:r>
      <w:r w:rsidRPr="47D82E8C" w:rsidR="2A3FE9F8">
        <w:rPr>
          <w:rFonts w:ascii="Calibri" w:hAnsi="Calibri" w:cs="Calibri"/>
          <w:sz w:val="21"/>
          <w:szCs w:val="21"/>
        </w:rPr>
        <w:t xml:space="preserve"> la información</w:t>
      </w:r>
      <w:r w:rsidRPr="47D82E8C">
        <w:rPr>
          <w:rFonts w:ascii="Calibri" w:hAnsi="Calibri" w:cs="Calibri"/>
          <w:sz w:val="21"/>
          <w:szCs w:val="21"/>
        </w:rPr>
        <w:t>.</w:t>
      </w:r>
    </w:p>
    <w:p w:rsidRPr="00C40128" w:rsidR="00C52E49" w:rsidP="008B1A73" w:rsidRDefault="063DF1BD" w14:paraId="71E21624" w14:textId="2DA43D93">
      <w:pPr>
        <w:pBdr>
          <w:top w:val="nil"/>
          <w:left w:val="nil"/>
          <w:bottom w:val="nil"/>
          <w:right w:val="nil"/>
          <w:between w:val="nil"/>
        </w:pBdr>
        <w:spacing w:before="80" w:after="240" w:line="276" w:lineRule="auto"/>
        <w:jc w:val="both"/>
        <w:rPr>
          <w:rFonts w:ascii="Calibri" w:hAnsi="Calibri" w:cs="Calibri"/>
          <w:sz w:val="21"/>
          <w:szCs w:val="21"/>
        </w:rPr>
      </w:pPr>
      <w:r w:rsidRPr="47D82E8C">
        <w:rPr>
          <w:rFonts w:ascii="Calibri" w:hAnsi="Calibri" w:cs="Calibri"/>
          <w:b/>
          <w:bCs/>
          <w:sz w:val="21"/>
          <w:szCs w:val="21"/>
        </w:rPr>
        <w:t>Nota:</w:t>
      </w:r>
      <w:r w:rsidRPr="47D82E8C">
        <w:rPr>
          <w:rFonts w:ascii="Calibri" w:hAnsi="Calibri" w:cs="Calibri"/>
          <w:sz w:val="21"/>
          <w:szCs w:val="21"/>
        </w:rPr>
        <w:t xml:space="preserve"> Estas piezas estarán previamente revisadas y aprobadas </w:t>
      </w:r>
      <w:r w:rsidRPr="47D82E8C" w:rsidR="0620822C">
        <w:rPr>
          <w:rFonts w:ascii="Calibri" w:hAnsi="Calibri" w:cs="Calibri"/>
          <w:sz w:val="21"/>
          <w:szCs w:val="21"/>
        </w:rPr>
        <w:t>desde la supervisión desde el componente</w:t>
      </w:r>
      <w:r w:rsidRPr="47D82E8C">
        <w:rPr>
          <w:rFonts w:ascii="Calibri" w:hAnsi="Calibri" w:cs="Calibri"/>
          <w:sz w:val="21"/>
          <w:szCs w:val="21"/>
        </w:rPr>
        <w:t xml:space="preserve"> comunicaciones (uso manual de imagen) y por el componente social (</w:t>
      </w:r>
      <w:r w:rsidRPr="47D82E8C" w:rsidR="4EC12235">
        <w:rPr>
          <w:rFonts w:ascii="Calibri" w:hAnsi="Calibri" w:cs="Calibri"/>
          <w:sz w:val="21"/>
          <w:szCs w:val="21"/>
        </w:rPr>
        <w:t xml:space="preserve">material </w:t>
      </w:r>
      <w:r w:rsidRPr="47D82E8C">
        <w:rPr>
          <w:rFonts w:ascii="Calibri" w:hAnsi="Calibri" w:cs="Calibri"/>
          <w:sz w:val="21"/>
          <w:szCs w:val="21"/>
        </w:rPr>
        <w:t>pertinente).</w:t>
      </w:r>
    </w:p>
    <w:p w:rsidRPr="00C40128" w:rsidR="00C52E49" w:rsidP="008B1A73" w:rsidRDefault="00664523" w14:paraId="0EC3F24C" w14:textId="36FD3B72">
      <w:pPr>
        <w:pStyle w:val="Ttulo2"/>
        <w:numPr>
          <w:ilvl w:val="0"/>
          <w:numId w:val="0"/>
        </w:numPr>
        <w:spacing w:line="276" w:lineRule="auto"/>
        <w:rPr>
          <w:rFonts w:ascii="Calibri" w:hAnsi="Calibri" w:cs="Calibri"/>
          <w:b/>
          <w:bCs/>
          <w:color w:val="auto"/>
          <w:sz w:val="21"/>
          <w:szCs w:val="21"/>
        </w:rPr>
      </w:pPr>
      <w:bookmarkStart w:name="_Toc229653635" w:id="52"/>
      <w:r w:rsidRPr="00C40128">
        <w:rPr>
          <w:rFonts w:ascii="Calibri" w:hAnsi="Calibri" w:cs="Calibri"/>
          <w:b/>
          <w:bCs/>
          <w:color w:val="auto"/>
          <w:sz w:val="21"/>
          <w:szCs w:val="21"/>
        </w:rPr>
        <w:t>7</w:t>
      </w:r>
      <w:r w:rsidRPr="00C40128" w:rsidR="2E6F20E0">
        <w:rPr>
          <w:rFonts w:ascii="Calibri" w:hAnsi="Calibri" w:cs="Calibri"/>
          <w:b/>
          <w:bCs/>
          <w:color w:val="auto"/>
          <w:sz w:val="21"/>
          <w:szCs w:val="21"/>
        </w:rPr>
        <w:t>.3 Logística y roles:</w:t>
      </w:r>
      <w:bookmarkEnd w:id="52"/>
    </w:p>
    <w:p w:rsidRPr="00C40128" w:rsidR="00C52E49" w:rsidP="008B1A73" w:rsidRDefault="14B2C676" w14:paraId="6FB90600" w14:textId="77777777">
      <w:pPr>
        <w:spacing w:beforeAutospacing="1" w:afterAutospacing="1" w:line="276" w:lineRule="auto"/>
        <w:jc w:val="both"/>
        <w:rPr>
          <w:rFonts w:ascii="Calibri" w:hAnsi="Calibri" w:cs="Calibri"/>
          <w:sz w:val="21"/>
          <w:szCs w:val="21"/>
        </w:rPr>
      </w:pPr>
      <w:r w:rsidRPr="00C40128">
        <w:rPr>
          <w:rFonts w:ascii="Calibri" w:hAnsi="Calibri" w:cs="Calibri"/>
          <w:sz w:val="21"/>
          <w:szCs w:val="21"/>
        </w:rPr>
        <w:t>La logística de la jornada se organizará de acuerdo con la modalidad definida (feria, muestra, encuentro, etc.), asegurando el adecuado desarrollo de las actividades:</w:t>
      </w:r>
    </w:p>
    <w:p w:rsidRPr="00C40128" w:rsidR="00C52E49" w:rsidP="008B1A73" w:rsidRDefault="14B2C676" w14:paraId="6E93966C" w14:textId="77777777">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Selección del espacio:</w:t>
      </w:r>
      <w:r w:rsidRPr="00C40128">
        <w:rPr>
          <w:rFonts w:ascii="Calibri" w:hAnsi="Calibri" w:cs="Calibri"/>
          <w:sz w:val="21"/>
          <w:szCs w:val="21"/>
        </w:rPr>
        <w:t xml:space="preserve"> Definición de escenarios institucionales adecuados (laboratorio, auditorios, zonas de exposición o ferias) que permitan el desarrollo de muestras, demostraciones o actividades de divulgación. </w:t>
      </w:r>
    </w:p>
    <w:p w:rsidRPr="00C40128" w:rsidR="00C52E49" w:rsidP="008B1A73" w:rsidRDefault="14B2C676" w14:paraId="48386340" w14:textId="77777777">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lastRenderedPageBreak/>
        <w:t>Fecha y horario:</w:t>
      </w:r>
      <w:r w:rsidRPr="00C40128">
        <w:rPr>
          <w:rFonts w:ascii="Calibri" w:hAnsi="Calibri" w:cs="Calibri"/>
          <w:sz w:val="21"/>
          <w:szCs w:val="21"/>
        </w:rPr>
        <w:t xml:space="preserve"> Concertados con la institución, procurando alta participación de la comunidad educativa. </w:t>
      </w:r>
    </w:p>
    <w:p w:rsidRPr="00C40128" w:rsidR="00C52E49" w:rsidP="008B1A73" w:rsidRDefault="14B2C676" w14:paraId="525F08FB" w14:textId="77777777">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Modalidad de formación:</w:t>
      </w:r>
      <w:r w:rsidRPr="00C40128">
        <w:rPr>
          <w:rFonts w:ascii="Calibri" w:hAnsi="Calibri" w:cs="Calibri"/>
          <w:sz w:val="21"/>
          <w:szCs w:val="21"/>
        </w:rPr>
        <w:t xml:space="preserve"> Presencial, tipo feria, muestra tecnológica, encuentro o actividad de divulgación académica. </w:t>
      </w:r>
    </w:p>
    <w:p w:rsidRPr="00C40128" w:rsidR="00C52E49" w:rsidP="008B1A73" w:rsidRDefault="2E6F20E0" w14:paraId="712140F5" w14:textId="64B99CE4">
      <w:pPr>
        <w:pStyle w:val="Prrafodelista"/>
        <w:numPr>
          <w:ilvl w:val="0"/>
          <w:numId w:val="21"/>
        </w:numPr>
        <w:spacing w:after="0" w:line="276" w:lineRule="auto"/>
        <w:contextualSpacing w:val="0"/>
        <w:rPr>
          <w:rFonts w:ascii="Calibri" w:hAnsi="Calibri" w:cs="Calibri"/>
          <w:sz w:val="21"/>
          <w:szCs w:val="21"/>
        </w:rPr>
      </w:pPr>
      <w:r w:rsidRPr="00C40128">
        <w:rPr>
          <w:rFonts w:ascii="Calibri" w:hAnsi="Calibri" w:cs="Calibri"/>
          <w:b/>
          <w:bCs/>
          <w:sz w:val="21"/>
          <w:szCs w:val="21"/>
        </w:rPr>
        <w:t xml:space="preserve">Roles y responsabilidades: </w:t>
      </w:r>
      <w:r w:rsidRPr="00C40128" w:rsidR="14B2C676">
        <w:rPr>
          <w:rFonts w:ascii="Calibri" w:hAnsi="Calibri" w:cs="Calibri"/>
          <w:sz w:val="21"/>
          <w:szCs w:val="21"/>
        </w:rPr>
        <w:br/>
      </w:r>
      <w:r w:rsidRPr="00C40128">
        <w:rPr>
          <w:rFonts w:ascii="Calibri" w:hAnsi="Calibri" w:cs="Calibri"/>
          <w:b/>
          <w:bCs/>
          <w:sz w:val="21"/>
          <w:szCs w:val="21"/>
        </w:rPr>
        <w:t>-Equipo técnico:</w:t>
      </w:r>
      <w:r w:rsidRPr="00C40128">
        <w:rPr>
          <w:rFonts w:ascii="Calibri" w:hAnsi="Calibri" w:cs="Calibri"/>
          <w:sz w:val="21"/>
          <w:szCs w:val="21"/>
        </w:rPr>
        <w:t xml:space="preserve"> Desarrollo de demostraciones y socialización del laboratorio.  </w:t>
      </w:r>
      <w:r w:rsidRPr="00C40128" w:rsidR="14B2C676">
        <w:rPr>
          <w:rFonts w:ascii="Calibri" w:hAnsi="Calibri" w:cs="Calibri"/>
          <w:sz w:val="21"/>
          <w:szCs w:val="21"/>
        </w:rPr>
        <w:br/>
      </w:r>
      <w:r w:rsidRPr="00C40128">
        <w:rPr>
          <w:rFonts w:ascii="Calibri" w:hAnsi="Calibri" w:cs="Calibri"/>
          <w:b/>
          <w:bCs/>
          <w:sz w:val="21"/>
          <w:szCs w:val="21"/>
        </w:rPr>
        <w:t>- Equipo social:</w:t>
      </w:r>
      <w:r w:rsidRPr="00C40128">
        <w:rPr>
          <w:rFonts w:ascii="Calibri" w:hAnsi="Calibri" w:cs="Calibri"/>
          <w:sz w:val="21"/>
          <w:szCs w:val="21"/>
        </w:rPr>
        <w:t xml:space="preserve"> Articulación, convocatoria y sistematización. </w:t>
      </w:r>
    </w:p>
    <w:p w:rsidRPr="00C40128" w:rsidR="00C52E49" w:rsidP="008B1A73" w:rsidRDefault="2E6F20E0" w14:paraId="6E274C42" w14:textId="6F3B0C4A">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Institución:</w:t>
      </w:r>
      <w:r w:rsidRPr="00C40128">
        <w:rPr>
          <w:rFonts w:ascii="Calibri" w:hAnsi="Calibri" w:cs="Calibri"/>
          <w:sz w:val="21"/>
          <w:szCs w:val="21"/>
        </w:rPr>
        <w:t xml:space="preserve"> Apoyo logístico, coordinación interna y </w:t>
      </w:r>
      <w:r w:rsidRPr="00C40128" w:rsidR="5B6504D3">
        <w:rPr>
          <w:rFonts w:ascii="Calibri" w:hAnsi="Calibri" w:cs="Calibri"/>
          <w:sz w:val="21"/>
          <w:szCs w:val="21"/>
        </w:rPr>
        <w:t>participación</w:t>
      </w:r>
      <w:r w:rsidRPr="00C40128">
        <w:rPr>
          <w:rFonts w:ascii="Calibri" w:hAnsi="Calibri" w:cs="Calibri"/>
          <w:sz w:val="21"/>
          <w:szCs w:val="21"/>
        </w:rPr>
        <w:t xml:space="preserve">. </w:t>
      </w:r>
    </w:p>
    <w:p w:rsidRPr="00C40128" w:rsidR="00C52E49" w:rsidP="008B1A73" w:rsidRDefault="14B2C676" w14:paraId="6AEDE030" w14:textId="77777777">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Condiciones del espacio:</w:t>
      </w:r>
      <w:r w:rsidRPr="00C40128">
        <w:rPr>
          <w:rFonts w:ascii="Calibri" w:hAnsi="Calibri" w:cs="Calibri"/>
          <w:sz w:val="21"/>
          <w:szCs w:val="21"/>
        </w:rPr>
        <w:t xml:space="preserve"> Disponibilidad de energía, conectividad, mobiliario, seguridad y condiciones para exposición y circulación de asistentes. </w:t>
      </w:r>
    </w:p>
    <w:p w:rsidRPr="00C40128" w:rsidR="00C52E49" w:rsidP="008B1A73" w:rsidRDefault="14B2C676" w14:paraId="1FD1E4C1" w14:textId="77777777">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Materiales requeridos:</w:t>
      </w:r>
      <w:r w:rsidRPr="00C40128">
        <w:rPr>
          <w:rFonts w:ascii="Calibri" w:hAnsi="Calibri" w:cs="Calibri"/>
          <w:sz w:val="21"/>
          <w:szCs w:val="21"/>
        </w:rPr>
        <w:t xml:space="preserve"> Equipos del laboratorio, material pedagógico, piezas visuales, presentaciones, recursos demostrativos y elementos logísticos. </w:t>
      </w:r>
    </w:p>
    <w:p w:rsidRPr="00C40128" w:rsidR="00C52E49" w:rsidP="008B1A73" w:rsidRDefault="14B2C676" w14:paraId="77E1D516" w14:textId="06AA7EA0">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Cobertura de la jornada:</w:t>
      </w:r>
      <w:r w:rsidRPr="00C40128">
        <w:rPr>
          <w:rFonts w:ascii="Calibri" w:hAnsi="Calibri" w:cs="Calibri"/>
          <w:sz w:val="21"/>
          <w:szCs w:val="21"/>
        </w:rPr>
        <w:t xml:space="preserve"> Participación amplia de la comunidad educativa e inclusión de actores internos y externos según el alcance definido por la IES</w:t>
      </w:r>
    </w:p>
    <w:p w:rsidRPr="00C40128" w:rsidR="00C52E49" w:rsidP="008B1A73" w:rsidRDefault="00664523" w14:paraId="7B237501" w14:textId="0D9BEC3C">
      <w:pPr>
        <w:pStyle w:val="Ttulo2"/>
        <w:numPr>
          <w:ilvl w:val="0"/>
          <w:numId w:val="0"/>
        </w:numPr>
        <w:spacing w:line="276" w:lineRule="auto"/>
        <w:rPr>
          <w:rFonts w:ascii="Calibri" w:hAnsi="Calibri" w:cs="Calibri"/>
          <w:b/>
          <w:bCs/>
          <w:color w:val="auto"/>
          <w:sz w:val="21"/>
          <w:szCs w:val="21"/>
        </w:rPr>
      </w:pPr>
      <w:bookmarkStart w:name="_Toc229653636" w:id="53"/>
      <w:r w:rsidRPr="00C40128">
        <w:rPr>
          <w:rFonts w:ascii="Calibri" w:hAnsi="Calibri" w:cs="Calibri"/>
          <w:b/>
          <w:bCs/>
          <w:color w:val="auto"/>
          <w:sz w:val="21"/>
          <w:szCs w:val="21"/>
        </w:rPr>
        <w:t>7</w:t>
      </w:r>
      <w:r w:rsidRPr="00C40128" w:rsidR="2E6F20E0">
        <w:rPr>
          <w:rFonts w:ascii="Calibri" w:hAnsi="Calibri" w:cs="Calibri"/>
          <w:b/>
          <w:bCs/>
          <w:color w:val="auto"/>
          <w:sz w:val="21"/>
          <w:szCs w:val="21"/>
        </w:rPr>
        <w:t>.4 Metodología:</w:t>
      </w:r>
      <w:bookmarkEnd w:id="53"/>
    </w:p>
    <w:p w:rsidRPr="00C40128" w:rsidR="00C52E49" w:rsidP="008B1A73" w:rsidRDefault="4CDCB962" w14:paraId="605C4196" w14:textId="2F743A53">
      <w:pPr>
        <w:spacing w:beforeAutospacing="1" w:afterAutospacing="1" w:line="276" w:lineRule="auto"/>
        <w:ind w:left="360"/>
        <w:jc w:val="both"/>
        <w:rPr>
          <w:rFonts w:ascii="Calibri" w:hAnsi="Calibri" w:cs="Calibri"/>
          <w:sz w:val="21"/>
          <w:szCs w:val="21"/>
        </w:rPr>
      </w:pPr>
      <w:r w:rsidRPr="00C40128">
        <w:rPr>
          <w:rFonts w:ascii="Calibri" w:hAnsi="Calibri" w:cs="Calibri"/>
          <w:sz w:val="21"/>
          <w:szCs w:val="21"/>
        </w:rPr>
        <w:t xml:space="preserve">La jornada </w:t>
      </w:r>
      <w:r w:rsidRPr="00C40128" w:rsidR="1A7ACD15">
        <w:rPr>
          <w:rFonts w:ascii="Calibri" w:hAnsi="Calibri" w:cs="Calibri"/>
          <w:sz w:val="21"/>
          <w:szCs w:val="21"/>
        </w:rPr>
        <w:t xml:space="preserve">propuesta debe </w:t>
      </w:r>
      <w:r w:rsidRPr="00C40128" w:rsidR="00140030">
        <w:rPr>
          <w:rFonts w:ascii="Calibri" w:hAnsi="Calibri" w:cs="Calibri"/>
          <w:sz w:val="21"/>
          <w:szCs w:val="21"/>
        </w:rPr>
        <w:t>planificarse</w:t>
      </w:r>
      <w:r w:rsidRPr="00C40128">
        <w:rPr>
          <w:rFonts w:ascii="Calibri" w:hAnsi="Calibri" w:cs="Calibri"/>
          <w:sz w:val="21"/>
          <w:szCs w:val="21"/>
        </w:rPr>
        <w:t xml:space="preserve"> bajo una metodología participativa, demostrativa y de divulgación, orientada a la apropiación social del conocimiento y la activación académica del laboratorio:</w:t>
      </w:r>
    </w:p>
    <w:p w:rsidRPr="00C40128" w:rsidR="00C52E49" w:rsidP="008B1A73" w:rsidRDefault="2E6F20E0" w14:paraId="22E99680" w14:textId="77777777">
      <w:pPr>
        <w:pStyle w:val="Prrafodelista"/>
        <w:numPr>
          <w:ilvl w:val="0"/>
          <w:numId w:val="3"/>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Enfoque de divulgación:</w:t>
      </w:r>
      <w:r w:rsidRPr="00C40128">
        <w:rPr>
          <w:rFonts w:ascii="Calibri" w:hAnsi="Calibri" w:cs="Calibri"/>
          <w:sz w:val="21"/>
          <w:szCs w:val="21"/>
        </w:rPr>
        <w:t xml:space="preserve"> Presentación del laboratorio como capacidad académica, técnica e investigativa. </w:t>
      </w:r>
    </w:p>
    <w:p w:rsidRPr="00C40128" w:rsidR="00C52E49" w:rsidP="008B1A73" w:rsidRDefault="2E6F20E0" w14:paraId="498537CE" w14:textId="77777777">
      <w:pPr>
        <w:pStyle w:val="Prrafodelista"/>
        <w:numPr>
          <w:ilvl w:val="0"/>
          <w:numId w:val="3"/>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Demostración práctica:</w:t>
      </w:r>
      <w:r w:rsidRPr="00C40128">
        <w:rPr>
          <w:rFonts w:ascii="Calibri" w:hAnsi="Calibri" w:cs="Calibri"/>
          <w:sz w:val="21"/>
          <w:szCs w:val="21"/>
        </w:rPr>
        <w:t xml:space="preserve"> Uso aplicado de equipos y tecnologías implementadas. </w:t>
      </w:r>
    </w:p>
    <w:p w:rsidRPr="00C40128" w:rsidR="00C52E49" w:rsidP="008B1A73" w:rsidRDefault="2E6F20E0" w14:paraId="6B4C8401" w14:textId="77777777">
      <w:pPr>
        <w:pStyle w:val="Prrafodelista"/>
        <w:numPr>
          <w:ilvl w:val="0"/>
          <w:numId w:val="3"/>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Intercambio de saberes:</w:t>
      </w:r>
      <w:r w:rsidRPr="00C40128">
        <w:rPr>
          <w:rFonts w:ascii="Calibri" w:hAnsi="Calibri" w:cs="Calibri"/>
          <w:sz w:val="21"/>
          <w:szCs w:val="21"/>
        </w:rPr>
        <w:t xml:space="preserve"> Espacios de diálogo entre docentes, estudiantes y actores externos. </w:t>
      </w:r>
    </w:p>
    <w:p w:rsidRPr="00C40128" w:rsidR="00C52E49" w:rsidP="008B1A73" w:rsidRDefault="2E6F20E0" w14:paraId="5BEA7000" w14:textId="4C036EAA">
      <w:pPr>
        <w:pStyle w:val="Prrafodelista"/>
        <w:numPr>
          <w:ilvl w:val="0"/>
          <w:numId w:val="3"/>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Aprendizaje experiencial:</w:t>
      </w:r>
      <w:r w:rsidRPr="00C40128">
        <w:rPr>
          <w:rFonts w:ascii="Calibri" w:hAnsi="Calibri" w:cs="Calibri"/>
          <w:sz w:val="21"/>
          <w:szCs w:val="21"/>
        </w:rPr>
        <w:t xml:space="preserve"> Participación en muestras, ejercicios o actividades demostrativas. </w:t>
      </w:r>
    </w:p>
    <w:p w:rsidRPr="00C40128" w:rsidR="00C52E49" w:rsidP="008B1A73" w:rsidRDefault="2E6F20E0" w14:paraId="5EF84EAE" w14:textId="77777777">
      <w:pPr>
        <w:pStyle w:val="Prrafodelista"/>
        <w:numPr>
          <w:ilvl w:val="0"/>
          <w:numId w:val="3"/>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Proyección institucional:</w:t>
      </w:r>
      <w:r w:rsidRPr="00C40128">
        <w:rPr>
          <w:rFonts w:ascii="Calibri" w:hAnsi="Calibri" w:cs="Calibri"/>
          <w:sz w:val="21"/>
          <w:szCs w:val="21"/>
        </w:rPr>
        <w:t xml:space="preserve"> Identificación de oportunidades para docencia, investigación, extensión, alianzas o convenios.</w:t>
      </w:r>
    </w:p>
    <w:p w:rsidRPr="00C40128" w:rsidR="00C52E49" w:rsidP="008B1A73" w:rsidRDefault="00664523" w14:paraId="2E94DED1" w14:textId="0D98C911">
      <w:pPr>
        <w:pStyle w:val="Ttulo3"/>
        <w:numPr>
          <w:ilvl w:val="0"/>
          <w:numId w:val="0"/>
        </w:numPr>
        <w:spacing w:line="276" w:lineRule="auto"/>
        <w:ind w:left="360"/>
        <w:rPr>
          <w:rFonts w:cs="Calibri"/>
          <w:sz w:val="21"/>
          <w:szCs w:val="21"/>
        </w:rPr>
      </w:pPr>
      <w:r w:rsidRPr="00C40128">
        <w:rPr>
          <w:rFonts w:cs="Calibri"/>
          <w:sz w:val="21"/>
          <w:szCs w:val="21"/>
        </w:rPr>
        <w:t>7</w:t>
      </w:r>
      <w:r w:rsidRPr="00C40128" w:rsidR="2E6F20E0">
        <w:rPr>
          <w:rFonts w:cs="Calibri"/>
          <w:sz w:val="21"/>
          <w:szCs w:val="21"/>
        </w:rPr>
        <w:t xml:space="preserve">.4.1 Actividades a desarrollar en el componente: </w:t>
      </w:r>
    </w:p>
    <w:p w:rsidRPr="00C40128" w:rsidR="00140030" w:rsidP="008B1A73" w:rsidRDefault="2E6F20E0" w14:paraId="15CC0446" w14:textId="28412061">
      <w:pPr>
        <w:pStyle w:val="Prrafodelista"/>
        <w:numPr>
          <w:ilvl w:val="0"/>
          <w:numId w:val="22"/>
        </w:numPr>
        <w:spacing w:line="276" w:lineRule="auto"/>
        <w:jc w:val="both"/>
        <w:rPr>
          <w:rFonts w:ascii="Calibri" w:hAnsi="Calibri" w:cs="Calibri"/>
          <w:sz w:val="21"/>
          <w:szCs w:val="21"/>
        </w:rPr>
      </w:pPr>
      <w:r w:rsidRPr="00C40128">
        <w:rPr>
          <w:rStyle w:val="Textoennegrita"/>
          <w:rFonts w:ascii="Calibri" w:hAnsi="Calibri" w:cs="Calibri"/>
          <w:sz w:val="21"/>
          <w:szCs w:val="21"/>
        </w:rPr>
        <w:t>Planeación de la jornada de divulgación</w:t>
      </w:r>
      <w:r w:rsidRPr="00C40128" w:rsidR="00140030">
        <w:rPr>
          <w:rStyle w:val="Textoennegrita"/>
          <w:rFonts w:ascii="Calibri" w:hAnsi="Calibri" w:cs="Calibri"/>
          <w:sz w:val="21"/>
          <w:szCs w:val="21"/>
        </w:rPr>
        <w:t xml:space="preserve">: </w:t>
      </w:r>
      <w:r w:rsidRPr="00C40128" w:rsidR="00140030">
        <w:rPr>
          <w:rFonts w:ascii="Calibri" w:hAnsi="Calibri" w:eastAsia="Times New Roman" w:cs="Calibri"/>
          <w:sz w:val="21"/>
          <w:szCs w:val="21"/>
          <w:lang w:eastAsia="es-ES_tradnl"/>
        </w:rPr>
        <w:t xml:space="preserve">Esta actividad consiste en la planeación y organización previa de las jornadas de activación académica, definiendo su modalidad de acuerdo con las características, capacidades y necesidades de cada institución, así como con los acuerdos establecidos entre las partes. Incluye la estructuración de la agenda metodológica, cronograma, </w:t>
      </w:r>
      <w:r w:rsidR="00C83A1D">
        <w:rPr>
          <w:rFonts w:ascii="Calibri" w:hAnsi="Calibri" w:eastAsia="Times New Roman" w:cs="Calibri"/>
          <w:sz w:val="21"/>
          <w:szCs w:val="21"/>
          <w:lang w:eastAsia="es-ES_tradnl"/>
        </w:rPr>
        <w:t xml:space="preserve">temáticas </w:t>
      </w:r>
      <w:r w:rsidRPr="00C40128" w:rsidR="00140030">
        <w:rPr>
          <w:rFonts w:ascii="Calibri" w:hAnsi="Calibri" w:eastAsia="Times New Roman" w:cs="Calibri"/>
          <w:sz w:val="21"/>
          <w:szCs w:val="21"/>
          <w:lang w:eastAsia="es-ES_tradnl"/>
        </w:rPr>
        <w:t>y articulación con los actores institucionales involucrados, garantizando que las actividades contribuyan a la visibilización de los laboratorios y promuevan su apropiación y uso en los procesos académicos, de investigación y extensión.</w:t>
      </w:r>
    </w:p>
    <w:p w:rsidRPr="00C40128" w:rsidR="00140030" w:rsidP="008B1A73" w:rsidRDefault="2E6F20E0" w14:paraId="10D6FC8F" w14:textId="77777777">
      <w:pPr>
        <w:pStyle w:val="Prrafodelista"/>
        <w:numPr>
          <w:ilvl w:val="0"/>
          <w:numId w:val="22"/>
        </w:numPr>
        <w:spacing w:line="276" w:lineRule="auto"/>
        <w:jc w:val="both"/>
        <w:rPr>
          <w:rFonts w:ascii="Calibri" w:hAnsi="Calibri" w:cs="Calibri"/>
          <w:sz w:val="21"/>
          <w:szCs w:val="21"/>
        </w:rPr>
      </w:pPr>
      <w:r w:rsidRPr="00C40128">
        <w:rPr>
          <w:rStyle w:val="Textoennegrita"/>
          <w:rFonts w:ascii="Calibri" w:hAnsi="Calibri" w:cs="Calibri"/>
          <w:sz w:val="21"/>
          <w:szCs w:val="21"/>
        </w:rPr>
        <w:t>Definición de actores participantes internos y externos</w:t>
      </w:r>
      <w:r w:rsidRPr="00C40128">
        <w:rPr>
          <w:rFonts w:ascii="Calibri" w:hAnsi="Calibri" w:cs="Calibri"/>
          <w:sz w:val="21"/>
          <w:szCs w:val="21"/>
        </w:rPr>
        <w:t xml:space="preserve">: Se identifican y articulan los actores clave que participarán en la jornada, incluyendo comunidad educativa y posibles aliados externos. Esta actividad asegura una participación pertinente que fortalezca la apropiación del laboratorio y la generación de oportunidades de articulación institucional y territorial. </w:t>
      </w:r>
    </w:p>
    <w:p w:rsidRPr="00C40128" w:rsidR="00664523" w:rsidP="008B1A73" w:rsidRDefault="2E6F20E0" w14:paraId="37ECE01E" w14:textId="77777777">
      <w:pPr>
        <w:pStyle w:val="Prrafodelista"/>
        <w:numPr>
          <w:ilvl w:val="0"/>
          <w:numId w:val="22"/>
        </w:numPr>
        <w:spacing w:line="276" w:lineRule="auto"/>
        <w:jc w:val="both"/>
        <w:rPr>
          <w:rFonts w:ascii="Calibri" w:hAnsi="Calibri" w:cs="Calibri"/>
          <w:sz w:val="21"/>
          <w:szCs w:val="21"/>
        </w:rPr>
      </w:pPr>
      <w:r w:rsidRPr="00C40128">
        <w:rPr>
          <w:rStyle w:val="Textoennegrita"/>
          <w:rFonts w:ascii="Calibri" w:hAnsi="Calibri" w:cs="Calibri"/>
          <w:sz w:val="21"/>
          <w:szCs w:val="21"/>
        </w:rPr>
        <w:t>Socialización del laboratorio y sus potencialidades</w:t>
      </w:r>
      <w:r w:rsidRPr="00C40128">
        <w:rPr>
          <w:rFonts w:ascii="Calibri" w:hAnsi="Calibri" w:cs="Calibri"/>
          <w:sz w:val="21"/>
          <w:szCs w:val="21"/>
        </w:rPr>
        <w:t xml:space="preserve">: Consiste en presentar el laboratorio, sus componentes, funcionalidades y aplicaciones, destacando su valor en procesos de formación, investigación e innovación. Esta actividad permite sensibilizar a los participantes y posicionar el laboratorio como una capacidad instalada estratégica dentro de la institución. </w:t>
      </w:r>
    </w:p>
    <w:p w:rsidRPr="00C40128" w:rsidR="00664523" w:rsidP="008B1A73" w:rsidRDefault="063DF1BD" w14:paraId="34B4F510" w14:textId="3272815A">
      <w:pPr>
        <w:pStyle w:val="Prrafodelista"/>
        <w:numPr>
          <w:ilvl w:val="0"/>
          <w:numId w:val="22"/>
        </w:numPr>
        <w:spacing w:line="276" w:lineRule="auto"/>
        <w:jc w:val="both"/>
        <w:rPr>
          <w:rFonts w:ascii="Calibri" w:hAnsi="Calibri" w:cs="Calibri"/>
          <w:sz w:val="21"/>
          <w:szCs w:val="21"/>
        </w:rPr>
      </w:pPr>
      <w:r w:rsidRPr="47D82E8C">
        <w:rPr>
          <w:rStyle w:val="Textoennegrita"/>
          <w:rFonts w:ascii="Calibri" w:hAnsi="Calibri" w:cs="Calibri"/>
          <w:sz w:val="21"/>
          <w:szCs w:val="21"/>
        </w:rPr>
        <w:lastRenderedPageBreak/>
        <w:t>Diseño de material pedagógico visual y lúdico</w:t>
      </w:r>
      <w:r w:rsidRPr="47D82E8C">
        <w:rPr>
          <w:rFonts w:ascii="Calibri" w:hAnsi="Calibri" w:cs="Calibri"/>
          <w:sz w:val="21"/>
          <w:szCs w:val="21"/>
        </w:rPr>
        <w:t>: Se elaboran recursos didácticos y visuales (infografías, presentaciones, piezas gráficas, material interactivo) que faciliten la comprensión de l</w:t>
      </w:r>
      <w:r w:rsidRPr="47D82E8C" w:rsidR="35524342">
        <w:rPr>
          <w:rFonts w:ascii="Calibri" w:hAnsi="Calibri" w:cs="Calibri"/>
          <w:sz w:val="21"/>
          <w:szCs w:val="21"/>
        </w:rPr>
        <w:t xml:space="preserve">as temáticas </w:t>
      </w:r>
      <w:r w:rsidRPr="47D82E8C">
        <w:rPr>
          <w:rFonts w:ascii="Calibri" w:hAnsi="Calibri" w:cs="Calibri"/>
          <w:sz w:val="21"/>
          <w:szCs w:val="21"/>
        </w:rPr>
        <w:t xml:space="preserve">técnicos y potencien la experiencia de la jornada. Estos materiales apoyan la divulgación y el aprendizaje experiencial durante la actividad. </w:t>
      </w:r>
    </w:p>
    <w:p w:rsidRPr="00C40128" w:rsidR="00664523" w:rsidP="008B1A73" w:rsidRDefault="2E6F20E0" w14:paraId="115CCEE1" w14:textId="77777777">
      <w:pPr>
        <w:pStyle w:val="Prrafodelista"/>
        <w:numPr>
          <w:ilvl w:val="0"/>
          <w:numId w:val="22"/>
        </w:numPr>
        <w:spacing w:line="276" w:lineRule="auto"/>
        <w:jc w:val="both"/>
        <w:rPr>
          <w:rFonts w:ascii="Calibri" w:hAnsi="Calibri" w:cs="Calibri"/>
          <w:sz w:val="21"/>
          <w:szCs w:val="21"/>
        </w:rPr>
      </w:pPr>
      <w:r w:rsidRPr="00C40128">
        <w:rPr>
          <w:rStyle w:val="Textoennegrita"/>
          <w:rFonts w:ascii="Calibri" w:hAnsi="Calibri" w:cs="Calibri"/>
          <w:sz w:val="21"/>
          <w:szCs w:val="21"/>
        </w:rPr>
        <w:t>Desarrollo de actividades de demostración y muestra técnica</w:t>
      </w:r>
      <w:r w:rsidRPr="00C40128">
        <w:rPr>
          <w:rFonts w:ascii="Calibri" w:hAnsi="Calibri" w:cs="Calibri"/>
          <w:sz w:val="21"/>
          <w:szCs w:val="21"/>
        </w:rPr>
        <w:t xml:space="preserve">: Se implementan espacios prácticos como demostraciones, muestras tecnológicas, presentación de experiencias, ejercicios de semilleros o prototipos, donde se evidencie el uso real del laboratorio. Esta actividad permite a los participantes interactuar directamente con los equipos y comprender sus aplicaciones. </w:t>
      </w:r>
    </w:p>
    <w:p w:rsidRPr="00C40128" w:rsidR="00664523" w:rsidP="008B1A73" w:rsidRDefault="2E6F20E0" w14:paraId="384E4A30" w14:textId="77777777">
      <w:pPr>
        <w:pStyle w:val="Prrafodelista"/>
        <w:numPr>
          <w:ilvl w:val="0"/>
          <w:numId w:val="22"/>
        </w:numPr>
        <w:spacing w:line="276" w:lineRule="auto"/>
        <w:jc w:val="both"/>
        <w:rPr>
          <w:rFonts w:ascii="Calibri" w:hAnsi="Calibri" w:cs="Calibri"/>
          <w:sz w:val="21"/>
          <w:szCs w:val="21"/>
        </w:rPr>
      </w:pPr>
      <w:r w:rsidRPr="00C40128">
        <w:rPr>
          <w:rStyle w:val="Textoennegrita"/>
          <w:rFonts w:ascii="Calibri" w:hAnsi="Calibri" w:cs="Calibri"/>
          <w:sz w:val="21"/>
          <w:szCs w:val="21"/>
        </w:rPr>
        <w:t>Promoción de espacios de diálogo sobre oportunidades de uso</w:t>
      </w:r>
      <w:r w:rsidRPr="00C40128">
        <w:rPr>
          <w:rFonts w:ascii="Calibri" w:hAnsi="Calibri" w:cs="Calibri"/>
          <w:sz w:val="21"/>
          <w:szCs w:val="21"/>
        </w:rPr>
        <w:t xml:space="preserve">: Durante la jornada se generan espacios de conversación e intercambio de ideas entre los participantes, orientados a identificar posibles usos del laboratorio en docencia, investigación, extensión, prácticas o alianzas. Esto fortalece la apropiación social del conocimiento y la proyección institucional. </w:t>
      </w:r>
    </w:p>
    <w:p w:rsidRPr="00C40128" w:rsidR="00664523" w:rsidP="008B1A73" w:rsidRDefault="0B7AD3F4" w14:paraId="4944EA47" w14:textId="77777777">
      <w:pPr>
        <w:pStyle w:val="Prrafodelista"/>
        <w:numPr>
          <w:ilvl w:val="0"/>
          <w:numId w:val="22"/>
        </w:numPr>
        <w:spacing w:line="276" w:lineRule="auto"/>
        <w:jc w:val="both"/>
        <w:rPr>
          <w:rFonts w:ascii="Calibri" w:hAnsi="Calibri" w:eastAsia="Calibri" w:cs="Calibri"/>
          <w:sz w:val="21"/>
          <w:szCs w:val="21"/>
        </w:rPr>
      </w:pPr>
      <w:r w:rsidRPr="00C40128">
        <w:rPr>
          <w:rStyle w:val="Textoennegrita"/>
          <w:rFonts w:ascii="Calibri" w:hAnsi="Calibri" w:cs="Calibri"/>
          <w:sz w:val="21"/>
          <w:szCs w:val="21"/>
        </w:rPr>
        <w:t>Identificación de iniciativas, intereses o proyecciones institucionales</w:t>
      </w:r>
      <w:r w:rsidRPr="00C40128">
        <w:rPr>
          <w:rFonts w:ascii="Calibri" w:hAnsi="Calibri" w:cs="Calibri"/>
          <w:sz w:val="21"/>
          <w:szCs w:val="21"/>
        </w:rPr>
        <w:t xml:space="preserve">: Posterior a la jornada, se sistematizan las ideas, iniciativas o intereses identificados, tales como nuevas líneas de investigación, propuestas académicas o posibles alianzas. Esta actividad permite capitalizar los resultados de la jornada y orientar acciones futuras. </w:t>
      </w:r>
    </w:p>
    <w:p w:rsidRPr="00C40128" w:rsidR="00664523" w:rsidP="008B1A73" w:rsidRDefault="70A68A69" w14:paraId="1BE0A6F0" w14:textId="77777777">
      <w:pPr>
        <w:pStyle w:val="Prrafodelista"/>
        <w:numPr>
          <w:ilvl w:val="0"/>
          <w:numId w:val="22"/>
        </w:numPr>
        <w:spacing w:line="276" w:lineRule="auto"/>
        <w:jc w:val="both"/>
        <w:rPr>
          <w:rFonts w:ascii="Calibri" w:hAnsi="Calibri" w:cs="Calibri"/>
          <w:sz w:val="21"/>
          <w:szCs w:val="21"/>
        </w:rPr>
      </w:pPr>
      <w:r w:rsidRPr="00C40128">
        <w:rPr>
          <w:rFonts w:ascii="Calibri" w:hAnsi="Calibri" w:eastAsia="Calibri" w:cs="Calibri"/>
          <w:b/>
          <w:bCs/>
          <w:sz w:val="21"/>
          <w:szCs w:val="21"/>
        </w:rPr>
        <w:t>Seguimiento y supervisión:</w:t>
      </w:r>
      <w:r w:rsidRPr="00C40128">
        <w:rPr>
          <w:rFonts w:ascii="Calibri" w:hAnsi="Calibri" w:eastAsia="Calibri" w:cs="Calibri"/>
          <w:sz w:val="21"/>
          <w:szCs w:val="21"/>
        </w:rPr>
        <w:t xml:space="preserve"> Brindar acceso a la plataforma a la interventoría y a la supervisión de FENOGE para realizar seguimiento y monitoreo al avance del aula virtual, así como permitir la descarga de información y soportes asociados.</w:t>
      </w:r>
    </w:p>
    <w:p w:rsidRPr="00C40128" w:rsidR="00C52E49" w:rsidP="008B1A73" w:rsidRDefault="00664523" w14:paraId="676088F9" w14:textId="1FD3D009">
      <w:pPr>
        <w:pStyle w:val="Prrafodelista"/>
        <w:numPr>
          <w:ilvl w:val="0"/>
          <w:numId w:val="22"/>
        </w:numPr>
        <w:spacing w:line="276" w:lineRule="auto"/>
        <w:jc w:val="both"/>
        <w:rPr>
          <w:rFonts w:ascii="Calibri" w:hAnsi="Calibri" w:cs="Calibri"/>
          <w:sz w:val="21"/>
          <w:szCs w:val="21"/>
        </w:rPr>
      </w:pPr>
      <w:r w:rsidRPr="00C40128">
        <w:rPr>
          <w:rStyle w:val="Textoennegrita"/>
          <w:rFonts w:ascii="Calibri" w:hAnsi="Calibri" w:cs="Calibri"/>
          <w:sz w:val="21"/>
          <w:szCs w:val="21"/>
        </w:rPr>
        <w:t xml:space="preserve"> </w:t>
      </w:r>
      <w:r w:rsidRPr="00C40128" w:rsidR="2E6F20E0">
        <w:rPr>
          <w:rStyle w:val="Textoennegrita"/>
          <w:rFonts w:ascii="Calibri" w:hAnsi="Calibri" w:cs="Calibri"/>
          <w:sz w:val="21"/>
          <w:szCs w:val="21"/>
        </w:rPr>
        <w:t>Consolidación de soportes y reporte de resultados</w:t>
      </w:r>
      <w:r w:rsidRPr="00C40128" w:rsidR="2E6F20E0">
        <w:rPr>
          <w:rFonts w:ascii="Calibri" w:hAnsi="Calibri" w:cs="Calibri"/>
          <w:sz w:val="21"/>
          <w:szCs w:val="21"/>
        </w:rPr>
        <w:t>: Se recopilan y organizan todos los soportes de la actividad (actas, registros fotográficos, listados de asistencia, memorias), y se elabora un informe que evidencie el desarrollo, alcance y resultados de la jornada. Esto garantiza la trazabilidad del proceso y su aporte al Plan de Gestión Social.</w:t>
      </w:r>
    </w:p>
    <w:p w:rsidRPr="00C40128" w:rsidR="00C52E49" w:rsidP="008B1A73" w:rsidRDefault="00664523" w14:paraId="526EAFF1" w14:textId="4FD1E2F8">
      <w:pPr>
        <w:pStyle w:val="Ttulo2"/>
        <w:numPr>
          <w:ilvl w:val="0"/>
          <w:numId w:val="0"/>
        </w:numPr>
        <w:spacing w:line="276" w:lineRule="auto"/>
        <w:rPr>
          <w:rFonts w:ascii="Calibri" w:hAnsi="Calibri" w:cs="Calibri"/>
          <w:b/>
          <w:bCs/>
          <w:color w:val="auto"/>
          <w:sz w:val="21"/>
          <w:szCs w:val="21"/>
        </w:rPr>
      </w:pPr>
      <w:bookmarkStart w:name="_Toc229653637" w:id="54"/>
      <w:r w:rsidRPr="00C40128">
        <w:rPr>
          <w:rFonts w:ascii="Calibri" w:hAnsi="Calibri" w:cs="Calibri"/>
          <w:b/>
          <w:bCs/>
          <w:color w:val="auto"/>
          <w:sz w:val="21"/>
          <w:szCs w:val="21"/>
        </w:rPr>
        <w:t>7</w:t>
      </w:r>
      <w:r w:rsidRPr="00C40128" w:rsidR="2E6F20E0">
        <w:rPr>
          <w:rFonts w:ascii="Calibri" w:hAnsi="Calibri" w:cs="Calibri"/>
          <w:b/>
          <w:bCs/>
          <w:color w:val="auto"/>
          <w:sz w:val="21"/>
          <w:szCs w:val="21"/>
        </w:rPr>
        <w:t>.5 Seguimiento y Monitoreo:</w:t>
      </w:r>
      <w:bookmarkEnd w:id="54"/>
    </w:p>
    <w:p w:rsidRPr="00C40128" w:rsidR="00C52E49" w:rsidP="008B1A73" w:rsidRDefault="14B2C676" w14:paraId="4B615A67" w14:textId="77777777">
      <w:pPr>
        <w:spacing w:beforeAutospacing="1" w:afterAutospacing="1" w:line="276" w:lineRule="auto"/>
        <w:jc w:val="both"/>
        <w:rPr>
          <w:rFonts w:ascii="Calibri" w:hAnsi="Calibri" w:cs="Calibri"/>
          <w:sz w:val="21"/>
          <w:szCs w:val="21"/>
        </w:rPr>
      </w:pPr>
      <w:r w:rsidRPr="00C40128">
        <w:rPr>
          <w:rFonts w:ascii="Calibri" w:hAnsi="Calibri" w:cs="Calibri"/>
          <w:sz w:val="21"/>
          <w:szCs w:val="21"/>
        </w:rPr>
        <w:t>El seguimiento de la jornada permitirá evaluar su alcance y contribución a la apropiación del laboratorio:</w:t>
      </w:r>
    </w:p>
    <w:p w:rsidRPr="00C40128" w:rsidR="00C52E49" w:rsidP="008B1A73" w:rsidRDefault="2E6F20E0" w14:paraId="0C9B3DE2" w14:textId="77777777">
      <w:pPr>
        <w:pStyle w:val="Prrafodelista"/>
        <w:numPr>
          <w:ilvl w:val="0"/>
          <w:numId w:val="2"/>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Registro de asistencia:</w:t>
      </w:r>
      <w:r w:rsidRPr="00C40128">
        <w:rPr>
          <w:rFonts w:ascii="Calibri" w:hAnsi="Calibri" w:cs="Calibri"/>
          <w:sz w:val="21"/>
          <w:szCs w:val="21"/>
        </w:rPr>
        <w:t xml:space="preserve"> Listados físicos o digitales de participantes. </w:t>
      </w:r>
    </w:p>
    <w:p w:rsidRPr="00C40128" w:rsidR="00C52E49" w:rsidP="008B1A73" w:rsidRDefault="2E6F20E0" w14:paraId="66AF2964" w14:textId="77777777">
      <w:pPr>
        <w:pStyle w:val="Prrafodelista"/>
        <w:numPr>
          <w:ilvl w:val="0"/>
          <w:numId w:val="2"/>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Sistematización:</w:t>
      </w:r>
      <w:r w:rsidRPr="00C40128">
        <w:rPr>
          <w:rFonts w:ascii="Calibri" w:hAnsi="Calibri" w:cs="Calibri"/>
          <w:sz w:val="21"/>
          <w:szCs w:val="21"/>
        </w:rPr>
        <w:t xml:space="preserve"> Actas, registros fotográficos y/o audiovisuales, memorias de la actividad. </w:t>
      </w:r>
    </w:p>
    <w:p w:rsidRPr="00C40128" w:rsidR="00C52E49" w:rsidP="008B1A73" w:rsidRDefault="0B7AD3F4" w14:paraId="17C56CB3" w14:textId="77777777">
      <w:pPr>
        <w:pStyle w:val="Prrafodelista"/>
        <w:numPr>
          <w:ilvl w:val="0"/>
          <w:numId w:val="2"/>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Evaluación de la jornada:</w:t>
      </w:r>
      <w:r w:rsidRPr="00C40128">
        <w:rPr>
          <w:rFonts w:ascii="Calibri" w:hAnsi="Calibri" w:cs="Calibri"/>
          <w:sz w:val="21"/>
          <w:szCs w:val="21"/>
        </w:rPr>
        <w:t xml:space="preserve"> Recolección de percepciones, retroalimentación y nivel de apropiación. </w:t>
      </w:r>
    </w:p>
    <w:p w:rsidRPr="00C40128" w:rsidR="10E5116E" w:rsidP="008B1A73" w:rsidRDefault="10E5116E" w14:paraId="08677E30" w14:textId="7DD70A96">
      <w:pPr>
        <w:pStyle w:val="Prrafodelista"/>
        <w:numPr>
          <w:ilvl w:val="0"/>
          <w:numId w:val="2"/>
        </w:numPr>
        <w:tabs>
          <w:tab w:val="num" w:pos="1080"/>
        </w:tabs>
        <w:spacing w:beforeAutospacing="1" w:afterAutospacing="1" w:line="276" w:lineRule="auto"/>
        <w:jc w:val="both"/>
        <w:rPr>
          <w:rFonts w:ascii="Calibri" w:hAnsi="Calibri" w:eastAsia="Calibri" w:cs="Calibri"/>
          <w:sz w:val="21"/>
          <w:szCs w:val="21"/>
        </w:rPr>
      </w:pPr>
      <w:r w:rsidRPr="00C40128">
        <w:rPr>
          <w:rFonts w:ascii="Calibri" w:hAnsi="Calibri" w:eastAsia="Calibri" w:cs="Calibri"/>
          <w:b/>
          <w:bCs/>
          <w:sz w:val="21"/>
          <w:szCs w:val="21"/>
        </w:rPr>
        <w:t>Identificación de resultados y seguimiento:</w:t>
      </w:r>
      <w:r w:rsidRPr="00C40128">
        <w:rPr>
          <w:rFonts w:ascii="Calibri" w:hAnsi="Calibri" w:eastAsia="Calibri" w:cs="Calibri"/>
          <w:sz w:val="21"/>
          <w:szCs w:val="21"/>
        </w:rPr>
        <w:t xml:space="preserve"> Monitoreo de oportunidades de uso del laboratorio, iniciativas y posibles alianzas estratégicas derivadas de la jornada.</w:t>
      </w:r>
    </w:p>
    <w:p w:rsidRPr="00C40128" w:rsidR="00C52E49" w:rsidP="008B1A73" w:rsidRDefault="2E6F20E0" w14:paraId="39BF993E" w14:textId="2EBA36F5">
      <w:pPr>
        <w:pStyle w:val="Prrafodelista"/>
        <w:numPr>
          <w:ilvl w:val="0"/>
          <w:numId w:val="2"/>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Seguimiento posterior:</w:t>
      </w:r>
      <w:r w:rsidRPr="00C40128">
        <w:rPr>
          <w:rFonts w:ascii="Calibri" w:hAnsi="Calibri" w:cs="Calibri"/>
          <w:sz w:val="21"/>
          <w:szCs w:val="21"/>
        </w:rPr>
        <w:t xml:space="preserve"> Verificación de avances en la implementación de iniciativas o uso del laboratorio derivadas de la jornada.</w:t>
      </w:r>
    </w:p>
    <w:p w:rsidRPr="00C40128" w:rsidR="00C52E49" w:rsidP="008B1A73" w:rsidRDefault="00664523" w14:paraId="3648B525" w14:textId="5D7FFB2F">
      <w:pPr>
        <w:pStyle w:val="Ttulo1"/>
        <w:numPr>
          <w:ilvl w:val="0"/>
          <w:numId w:val="0"/>
        </w:numPr>
        <w:ind w:left="360"/>
      </w:pPr>
      <w:bookmarkStart w:name="_Toc229653638" w:id="55"/>
      <w:r w:rsidR="00664523">
        <w:rPr/>
        <w:t>8</w:t>
      </w:r>
      <w:r w:rsidR="2E6F20E0">
        <w:rPr/>
        <w:t xml:space="preserve">. </w:t>
      </w:r>
      <w:r w:rsidR="2E6F20E0">
        <w:rPr/>
        <w:t xml:space="preserve"> Preguntas, quejas, reclamos, sugerencias, denuncias y felicitaciones PQRSDF (Ficha </w:t>
      </w:r>
      <w:r w:rsidR="00664523">
        <w:rPr/>
        <w:t>4</w:t>
      </w:r>
      <w:r w:rsidR="2E6F20E0">
        <w:rPr/>
        <w:t>)</w:t>
      </w:r>
      <w:r w:rsidR="4689D29A">
        <w:rPr/>
        <w:t>:</w:t>
      </w:r>
      <w:bookmarkEnd w:id="55"/>
    </w:p>
    <w:p w:rsidRPr="00C40128" w:rsidR="00C52E49" w:rsidP="008B1A73" w:rsidRDefault="14B2C676" w14:paraId="7FB082F5" w14:textId="49189BEB">
      <w:pPr>
        <w:spacing w:line="276" w:lineRule="auto"/>
        <w:jc w:val="both"/>
        <w:rPr>
          <w:rFonts w:ascii="Calibri" w:hAnsi="Calibri" w:cs="Calibri"/>
          <w:sz w:val="21"/>
          <w:szCs w:val="21"/>
        </w:rPr>
      </w:pPr>
      <w:r w:rsidRPr="00C40128">
        <w:rPr>
          <w:rFonts w:ascii="Calibri" w:hAnsi="Calibri" w:cs="Calibri"/>
          <w:sz w:val="21"/>
          <w:szCs w:val="21"/>
        </w:rPr>
        <w:t>El Sistema de Peticiones, Quejas, Reclamos, Sugerencias, Denuncias y Felicitaciones (PQRSDF), en el marco de la iniciativa de laboratorios tecnológicos, se concibe como una estrategia integral que se desarrolla e implementa de manera transversal durante todas las etapas del contrato, garantizando la atención oportuna y la comunicación efectiva con los usuarios beneficiarios, las comunidades y demás actores involucrados.</w:t>
      </w:r>
    </w:p>
    <w:p w:rsidRPr="00C40128" w:rsidR="00C52E49" w:rsidP="008B1A73" w:rsidRDefault="14B2C676" w14:paraId="62169A00" w14:textId="365283B2">
      <w:pPr>
        <w:spacing w:line="276" w:lineRule="auto"/>
        <w:jc w:val="both"/>
        <w:rPr>
          <w:rFonts w:ascii="Calibri" w:hAnsi="Calibri" w:cs="Calibri"/>
          <w:sz w:val="21"/>
          <w:szCs w:val="21"/>
        </w:rPr>
      </w:pPr>
      <w:r w:rsidRPr="00C40128">
        <w:rPr>
          <w:rFonts w:ascii="Calibri" w:hAnsi="Calibri" w:cs="Calibri"/>
          <w:sz w:val="21"/>
          <w:szCs w:val="21"/>
        </w:rPr>
        <w:lastRenderedPageBreak/>
        <w:t>En este sentido, durante la etapa de arranque el contratista deberá diseñar y presentar el sistema de PQRSDF como parte del Plan de Gestión Social (PGS), asegurando su adecuada estructuración y articulación con los lineamientos establecidos. Posteriormente, esta misma estrategia será implementada y operada a lo largo de los demás componentes, garantizando su continuidad durante toda la ejecución del contrato.</w:t>
      </w:r>
    </w:p>
    <w:p w:rsidRPr="00C40128" w:rsidR="00C52E49" w:rsidP="008B1A73" w:rsidRDefault="00664523" w14:paraId="621CBC4B" w14:textId="6A5E9BE7">
      <w:pPr>
        <w:pStyle w:val="Ttulo2"/>
        <w:numPr>
          <w:ilvl w:val="0"/>
          <w:numId w:val="0"/>
        </w:numPr>
        <w:spacing w:line="276" w:lineRule="auto"/>
        <w:rPr>
          <w:rFonts w:ascii="Calibri" w:hAnsi="Calibri" w:cs="Calibri"/>
          <w:b/>
          <w:bCs/>
          <w:color w:val="auto"/>
          <w:sz w:val="21"/>
          <w:szCs w:val="21"/>
        </w:rPr>
      </w:pPr>
      <w:bookmarkStart w:name="_Toc229653639" w:id="60"/>
      <w:r w:rsidRPr="00C40128">
        <w:rPr>
          <w:rFonts w:ascii="Calibri" w:hAnsi="Calibri" w:cs="Calibri"/>
          <w:b/>
          <w:bCs/>
          <w:color w:val="auto"/>
          <w:sz w:val="21"/>
          <w:szCs w:val="21"/>
        </w:rPr>
        <w:t>8</w:t>
      </w:r>
      <w:r w:rsidRPr="00C40128" w:rsidR="2E6F20E0">
        <w:rPr>
          <w:rFonts w:ascii="Calibri" w:hAnsi="Calibri" w:cs="Calibri"/>
          <w:b/>
          <w:bCs/>
          <w:color w:val="auto"/>
          <w:sz w:val="21"/>
          <w:szCs w:val="21"/>
        </w:rPr>
        <w:t>.1 Objetivos:</w:t>
      </w:r>
      <w:bookmarkEnd w:id="60"/>
    </w:p>
    <w:p w:rsidRPr="00C40128" w:rsidR="00C52E49" w:rsidP="008B1A73" w:rsidRDefault="14B2C676" w14:paraId="0263C033" w14:textId="54CB99CE">
      <w:pPr>
        <w:spacing w:line="276" w:lineRule="auto"/>
        <w:contextualSpacing/>
        <w:jc w:val="both"/>
        <w:rPr>
          <w:rFonts w:ascii="Calibri" w:hAnsi="Calibri" w:cs="Calibri"/>
          <w:sz w:val="21"/>
          <w:szCs w:val="21"/>
          <w:lang w:eastAsia="es-ES"/>
        </w:rPr>
      </w:pPr>
      <w:r w:rsidRPr="00C40128">
        <w:rPr>
          <w:rFonts w:ascii="Calibri" w:hAnsi="Calibri" w:cs="Calibri"/>
          <w:sz w:val="21"/>
          <w:szCs w:val="21"/>
        </w:rPr>
        <w:t>Definir con claridad el propósito del PQRSDF, determinando el objetivo general como los específicos.</w:t>
      </w:r>
    </w:p>
    <w:p w:rsidRPr="00C40128" w:rsidR="00C52E49" w:rsidP="008B1A73" w:rsidRDefault="00664523" w14:paraId="74F4B1F9" w14:textId="0B4F950E">
      <w:pPr>
        <w:pStyle w:val="Ttulo2"/>
        <w:numPr>
          <w:ilvl w:val="0"/>
          <w:numId w:val="0"/>
        </w:numPr>
        <w:spacing w:line="276" w:lineRule="auto"/>
        <w:rPr>
          <w:rFonts w:ascii="Calibri" w:hAnsi="Calibri" w:cs="Calibri"/>
          <w:b/>
          <w:bCs/>
          <w:color w:val="auto"/>
          <w:sz w:val="21"/>
          <w:szCs w:val="21"/>
        </w:rPr>
      </w:pPr>
      <w:bookmarkStart w:name="_Toc229653640" w:id="61"/>
      <w:r w:rsidRPr="00C40128">
        <w:rPr>
          <w:rFonts w:ascii="Calibri" w:hAnsi="Calibri" w:cs="Calibri"/>
          <w:b/>
          <w:bCs/>
          <w:color w:val="auto"/>
          <w:sz w:val="21"/>
          <w:szCs w:val="21"/>
        </w:rPr>
        <w:t>8</w:t>
      </w:r>
      <w:r w:rsidRPr="00C40128" w:rsidR="2E6F20E0">
        <w:rPr>
          <w:rFonts w:ascii="Calibri" w:hAnsi="Calibri" w:cs="Calibri"/>
          <w:b/>
          <w:bCs/>
          <w:color w:val="auto"/>
          <w:sz w:val="21"/>
          <w:szCs w:val="21"/>
        </w:rPr>
        <w:t>.2 Alcance:</w:t>
      </w:r>
      <w:bookmarkEnd w:id="61"/>
    </w:p>
    <w:p w:rsidRPr="00C40128" w:rsidR="00C52E49" w:rsidP="008B1A73" w:rsidRDefault="14B2C676" w14:paraId="51C95CF7" w14:textId="17BC2815">
      <w:pPr>
        <w:spacing w:line="276" w:lineRule="auto"/>
        <w:contextualSpacing/>
        <w:jc w:val="both"/>
        <w:rPr>
          <w:rFonts w:ascii="Calibri" w:hAnsi="Calibri" w:cs="Calibri"/>
          <w:sz w:val="21"/>
          <w:szCs w:val="21"/>
        </w:rPr>
      </w:pPr>
      <w:r w:rsidRPr="00C40128">
        <w:rPr>
          <w:rFonts w:ascii="Calibri" w:hAnsi="Calibri" w:cs="Calibri"/>
          <w:sz w:val="21"/>
          <w:szCs w:val="21"/>
        </w:rPr>
        <w:t>Se debe definir el alcance del sistema de Preguntas, quejas, reclamos, sugerencias, denuncias y felicitaciones PQRSDF en cuanto a los propósitos, límites y cobertura que tiene dentro de la iniciativa en cada uno de sus momentos. Generalmente, este sistema busca asegurar canales efectivos de comunicación entre el contratista, los beneficiarios, grupos de interés y demás personas que tengan algún tipo de injerencia.</w:t>
      </w:r>
    </w:p>
    <w:p w:rsidRPr="00C40128" w:rsidR="00C52E49" w:rsidP="008B1A73" w:rsidRDefault="00C52E49" w14:paraId="4E2CCF85" w14:textId="77777777">
      <w:pPr>
        <w:spacing w:line="276" w:lineRule="auto"/>
        <w:contextualSpacing/>
        <w:jc w:val="both"/>
        <w:rPr>
          <w:rFonts w:ascii="Calibri" w:hAnsi="Calibri" w:cs="Calibri"/>
          <w:sz w:val="21"/>
          <w:szCs w:val="21"/>
        </w:rPr>
      </w:pPr>
    </w:p>
    <w:p w:rsidRPr="00C40128" w:rsidR="00C52E49" w:rsidP="008B1A73" w:rsidRDefault="14B2C676" w14:paraId="0C67B66E" w14:textId="77777777">
      <w:pPr>
        <w:spacing w:line="276" w:lineRule="auto"/>
        <w:contextualSpacing/>
        <w:jc w:val="both"/>
        <w:rPr>
          <w:rFonts w:ascii="Calibri" w:hAnsi="Calibri" w:cs="Calibri"/>
          <w:sz w:val="21"/>
          <w:szCs w:val="21"/>
        </w:rPr>
      </w:pPr>
      <w:r w:rsidRPr="00C40128">
        <w:rPr>
          <w:rFonts w:ascii="Calibri" w:hAnsi="Calibri" w:cs="Calibri"/>
          <w:b/>
          <w:bCs/>
          <w:sz w:val="21"/>
          <w:szCs w:val="21"/>
        </w:rPr>
        <w:t>Nota:</w:t>
      </w:r>
      <w:r w:rsidRPr="00C40128">
        <w:rPr>
          <w:rFonts w:ascii="Calibri" w:hAnsi="Calibri" w:cs="Calibri"/>
          <w:sz w:val="21"/>
          <w:szCs w:val="21"/>
        </w:rPr>
        <w:t xml:space="preserve"> Aplica a todas las PQRSDF recibidas por la organización, sin importar el canal por el cual se reciban (físico, electrónico, telefónico, redes sociales, etc.).</w:t>
      </w:r>
    </w:p>
    <w:p w:rsidRPr="00C40128" w:rsidR="00C52E49" w:rsidP="008B1A73" w:rsidRDefault="00C52E49" w14:paraId="0B0F9D8B" w14:textId="77777777">
      <w:pPr>
        <w:spacing w:line="276" w:lineRule="auto"/>
        <w:contextualSpacing/>
        <w:jc w:val="both"/>
        <w:rPr>
          <w:rFonts w:ascii="Calibri" w:hAnsi="Calibri" w:cs="Calibri"/>
          <w:sz w:val="21"/>
          <w:szCs w:val="21"/>
        </w:rPr>
      </w:pPr>
    </w:p>
    <w:p w:rsidRPr="00C40128" w:rsidR="00C52E49" w:rsidP="008B1A73" w:rsidRDefault="00664523" w14:paraId="241A282F" w14:textId="6E3C2B02">
      <w:pPr>
        <w:pStyle w:val="Ttulo2"/>
        <w:numPr>
          <w:ilvl w:val="0"/>
          <w:numId w:val="0"/>
        </w:numPr>
        <w:spacing w:line="276" w:lineRule="auto"/>
        <w:rPr>
          <w:rFonts w:ascii="Calibri" w:hAnsi="Calibri" w:cs="Calibri"/>
          <w:b/>
          <w:bCs/>
          <w:color w:val="auto"/>
          <w:sz w:val="21"/>
          <w:szCs w:val="21"/>
        </w:rPr>
      </w:pPr>
      <w:bookmarkStart w:name="_Toc229653641" w:id="62"/>
      <w:r w:rsidRPr="00C40128">
        <w:rPr>
          <w:rFonts w:ascii="Calibri" w:hAnsi="Calibri" w:cs="Calibri"/>
          <w:b/>
          <w:bCs/>
          <w:color w:val="auto"/>
          <w:sz w:val="21"/>
          <w:szCs w:val="21"/>
        </w:rPr>
        <w:t>8</w:t>
      </w:r>
      <w:r w:rsidRPr="00C40128" w:rsidR="2E6F20E0">
        <w:rPr>
          <w:rFonts w:ascii="Calibri" w:hAnsi="Calibri" w:cs="Calibri"/>
          <w:b/>
          <w:bCs/>
          <w:color w:val="auto"/>
          <w:sz w:val="21"/>
          <w:szCs w:val="21"/>
        </w:rPr>
        <w:t>.3 Etapas del Proceso:</w:t>
      </w:r>
      <w:bookmarkEnd w:id="62"/>
    </w:p>
    <w:p w:rsidRPr="00C40128" w:rsidR="00C52E49" w:rsidP="00B75DB8" w:rsidRDefault="00664523" w14:paraId="6EC05748" w14:textId="762A3C8D">
      <w:pPr>
        <w:pStyle w:val="Ttulo3"/>
        <w:numPr>
          <w:ilvl w:val="0"/>
          <w:numId w:val="0"/>
        </w:numPr>
        <w:spacing w:line="276" w:lineRule="auto"/>
        <w:ind w:left="360"/>
        <w:rPr>
          <w:rFonts w:cs="Calibri"/>
          <w:sz w:val="21"/>
          <w:szCs w:val="21"/>
        </w:rPr>
      </w:pPr>
      <w:r w:rsidRPr="00C40128">
        <w:rPr>
          <w:rFonts w:cs="Calibri"/>
          <w:sz w:val="21"/>
          <w:szCs w:val="21"/>
        </w:rPr>
        <w:t>8</w:t>
      </w:r>
      <w:r w:rsidRPr="00C40128" w:rsidR="2E6F20E0">
        <w:rPr>
          <w:rFonts w:cs="Calibri"/>
          <w:sz w:val="21"/>
          <w:szCs w:val="21"/>
        </w:rPr>
        <w:t>.3.1 Recepción: (frecuencias, horarios).</w:t>
      </w:r>
    </w:p>
    <w:p w:rsidRPr="00C40128" w:rsidR="00C52E49" w:rsidP="00B75DB8" w:rsidRDefault="14B2C676" w14:paraId="0DFD28F2" w14:textId="77777777">
      <w:pPr>
        <w:pStyle w:val="Prrafodelista"/>
        <w:numPr>
          <w:ilvl w:val="0"/>
          <w:numId w:val="12"/>
        </w:numPr>
        <w:spacing w:line="276" w:lineRule="auto"/>
        <w:ind w:left="720"/>
        <w:jc w:val="both"/>
        <w:rPr>
          <w:rFonts w:ascii="Calibri" w:hAnsi="Calibri" w:cs="Calibri"/>
          <w:sz w:val="21"/>
          <w:szCs w:val="21"/>
        </w:rPr>
      </w:pPr>
      <w:r w:rsidRPr="00C40128">
        <w:rPr>
          <w:rFonts w:ascii="Calibri" w:hAnsi="Calibri" w:cs="Calibri"/>
          <w:sz w:val="21"/>
          <w:szCs w:val="21"/>
        </w:rPr>
        <w:t xml:space="preserve">Recibir la PQRSDF en el canal correspondiente, los cuales serán definidos e informados por parte del contratista </w:t>
      </w:r>
    </w:p>
    <w:p w:rsidRPr="00C40128" w:rsidR="00C52E49" w:rsidP="00B75DB8" w:rsidRDefault="14B2C676" w14:paraId="3E57F40D" w14:textId="77777777">
      <w:pPr>
        <w:pStyle w:val="Prrafodelista"/>
        <w:numPr>
          <w:ilvl w:val="0"/>
          <w:numId w:val="12"/>
        </w:numPr>
        <w:spacing w:line="276" w:lineRule="auto"/>
        <w:ind w:left="720"/>
        <w:jc w:val="both"/>
        <w:rPr>
          <w:rFonts w:ascii="Calibri" w:hAnsi="Calibri" w:cs="Calibri"/>
          <w:sz w:val="21"/>
          <w:szCs w:val="21"/>
        </w:rPr>
      </w:pPr>
      <w:r w:rsidRPr="00C40128">
        <w:rPr>
          <w:rFonts w:ascii="Calibri" w:hAnsi="Calibri" w:cs="Calibri"/>
          <w:sz w:val="21"/>
          <w:szCs w:val="21"/>
        </w:rPr>
        <w:t>Asignar número de radicado o código de seguimiento conjunto, comunitario e institucional.</w:t>
      </w:r>
    </w:p>
    <w:p w:rsidRPr="00C40128" w:rsidR="00C52E49" w:rsidP="00B75DB8" w:rsidRDefault="14B2C676" w14:paraId="1FC73C2F" w14:textId="77777777">
      <w:pPr>
        <w:pStyle w:val="Prrafodelista"/>
        <w:numPr>
          <w:ilvl w:val="0"/>
          <w:numId w:val="12"/>
        </w:numPr>
        <w:spacing w:line="276" w:lineRule="auto"/>
        <w:ind w:left="720"/>
        <w:jc w:val="both"/>
        <w:rPr>
          <w:rFonts w:ascii="Calibri" w:hAnsi="Calibri" w:cs="Calibri"/>
          <w:sz w:val="21"/>
          <w:szCs w:val="21"/>
        </w:rPr>
      </w:pPr>
      <w:r w:rsidRPr="00C40128">
        <w:rPr>
          <w:rFonts w:ascii="Calibri" w:hAnsi="Calibri" w:cs="Calibri"/>
          <w:sz w:val="21"/>
          <w:szCs w:val="21"/>
        </w:rPr>
        <w:t>Confirmar al usuario la recepción.</w:t>
      </w:r>
    </w:p>
    <w:p w:rsidRPr="00C40128" w:rsidR="00C52E49" w:rsidP="008B1A73" w:rsidRDefault="14B2C676" w14:paraId="301B2D43" w14:textId="77777777">
      <w:pPr>
        <w:spacing w:line="276" w:lineRule="auto"/>
        <w:contextualSpacing/>
        <w:jc w:val="both"/>
        <w:rPr>
          <w:rFonts w:ascii="Calibri" w:hAnsi="Calibri" w:cs="Calibri"/>
          <w:sz w:val="21"/>
          <w:szCs w:val="21"/>
        </w:rPr>
      </w:pPr>
      <w:r w:rsidRPr="00C40128">
        <w:rPr>
          <w:rFonts w:ascii="Calibri" w:hAnsi="Calibri" w:cs="Calibri"/>
          <w:b/>
          <w:bCs/>
          <w:sz w:val="21"/>
          <w:szCs w:val="21"/>
        </w:rPr>
        <w:t>Nota:</w:t>
      </w:r>
      <w:r w:rsidRPr="00C40128">
        <w:rPr>
          <w:rFonts w:ascii="Calibri" w:hAnsi="Calibri" w:cs="Calibri"/>
          <w:sz w:val="21"/>
          <w:szCs w:val="21"/>
        </w:rPr>
        <w:t xml:space="preserve"> Aplicar este proceso a cualquier tipo de canal al que se recurra.</w:t>
      </w:r>
    </w:p>
    <w:p w:rsidRPr="00C40128" w:rsidR="00C52E49" w:rsidP="00B75DB8" w:rsidRDefault="00664523" w14:paraId="395FB0D8" w14:textId="41D8552B">
      <w:pPr>
        <w:pStyle w:val="Ttulo3"/>
        <w:numPr>
          <w:ilvl w:val="0"/>
          <w:numId w:val="0"/>
        </w:numPr>
        <w:spacing w:line="276" w:lineRule="auto"/>
        <w:ind w:left="360"/>
        <w:rPr>
          <w:rFonts w:cs="Calibri"/>
          <w:sz w:val="21"/>
          <w:szCs w:val="21"/>
        </w:rPr>
      </w:pPr>
      <w:r w:rsidRPr="00C40128">
        <w:rPr>
          <w:rFonts w:cs="Calibri"/>
          <w:sz w:val="21"/>
          <w:szCs w:val="21"/>
        </w:rPr>
        <w:t>8</w:t>
      </w:r>
      <w:r w:rsidRPr="00C40128" w:rsidR="2E6F20E0">
        <w:rPr>
          <w:rFonts w:cs="Calibri"/>
          <w:sz w:val="21"/>
          <w:szCs w:val="21"/>
        </w:rPr>
        <w:t>.3.2 Registro.</w:t>
      </w:r>
    </w:p>
    <w:p w:rsidRPr="00C40128" w:rsidR="00C52E49" w:rsidP="00B75DB8" w:rsidRDefault="14B2C676" w14:paraId="3DFABE95" w14:textId="77777777">
      <w:pPr>
        <w:pStyle w:val="Prrafodelista"/>
        <w:numPr>
          <w:ilvl w:val="0"/>
          <w:numId w:val="13"/>
        </w:numPr>
        <w:spacing w:line="276" w:lineRule="auto"/>
        <w:ind w:left="720"/>
        <w:rPr>
          <w:rFonts w:ascii="Calibri" w:hAnsi="Calibri" w:cs="Calibri"/>
          <w:sz w:val="21"/>
          <w:szCs w:val="21"/>
        </w:rPr>
      </w:pPr>
      <w:r w:rsidRPr="00C40128">
        <w:rPr>
          <w:rFonts w:ascii="Calibri" w:hAnsi="Calibri" w:cs="Calibri"/>
          <w:sz w:val="21"/>
          <w:szCs w:val="21"/>
        </w:rPr>
        <w:t>Ingresar la PQRSDF en el sistema de gestión (CRM, software interno o Excel)</w:t>
      </w:r>
    </w:p>
    <w:p w:rsidRPr="00C40128" w:rsidR="00C52E49" w:rsidP="00B75DB8" w:rsidRDefault="14B2C676" w14:paraId="7EA0B810" w14:textId="77777777">
      <w:pPr>
        <w:pStyle w:val="Prrafodelista"/>
        <w:numPr>
          <w:ilvl w:val="0"/>
          <w:numId w:val="13"/>
        </w:numPr>
        <w:spacing w:line="276" w:lineRule="auto"/>
        <w:ind w:left="720"/>
        <w:rPr>
          <w:rFonts w:ascii="Calibri" w:hAnsi="Calibri" w:cs="Calibri"/>
          <w:sz w:val="21"/>
          <w:szCs w:val="21"/>
        </w:rPr>
      </w:pPr>
      <w:r w:rsidRPr="00C40128">
        <w:rPr>
          <w:rFonts w:ascii="Calibri" w:hAnsi="Calibri" w:cs="Calibri"/>
          <w:sz w:val="21"/>
          <w:szCs w:val="21"/>
        </w:rPr>
        <w:t>Clasificar el tipo (P, Q, R, S D, F).</w:t>
      </w:r>
    </w:p>
    <w:p w:rsidRPr="00C40128" w:rsidR="00C52E49" w:rsidP="00B75DB8" w:rsidRDefault="14B2C676" w14:paraId="1AA4AE74" w14:textId="77777777">
      <w:pPr>
        <w:pStyle w:val="Prrafodelista"/>
        <w:numPr>
          <w:ilvl w:val="0"/>
          <w:numId w:val="13"/>
        </w:numPr>
        <w:spacing w:line="276" w:lineRule="auto"/>
        <w:ind w:left="720"/>
        <w:rPr>
          <w:rFonts w:ascii="Calibri" w:hAnsi="Calibri" w:cs="Calibri"/>
          <w:sz w:val="21"/>
          <w:szCs w:val="21"/>
        </w:rPr>
      </w:pPr>
      <w:r w:rsidRPr="00C40128">
        <w:rPr>
          <w:rFonts w:ascii="Calibri" w:hAnsi="Calibri" w:cs="Calibri"/>
          <w:sz w:val="21"/>
          <w:szCs w:val="21"/>
        </w:rPr>
        <w:t>Priorizar según la gravedad o urgencia.</w:t>
      </w:r>
    </w:p>
    <w:p w:rsidRPr="00C40128" w:rsidR="00C52E49" w:rsidP="00B75DB8" w:rsidRDefault="00664523" w14:paraId="3441D8E9" w14:textId="22E71C27">
      <w:pPr>
        <w:pStyle w:val="Ttulo3"/>
        <w:numPr>
          <w:ilvl w:val="0"/>
          <w:numId w:val="0"/>
        </w:numPr>
        <w:spacing w:line="276" w:lineRule="auto"/>
        <w:ind w:left="360"/>
        <w:rPr>
          <w:rFonts w:cs="Calibri"/>
          <w:sz w:val="21"/>
          <w:szCs w:val="21"/>
        </w:rPr>
      </w:pPr>
      <w:r w:rsidRPr="00C40128">
        <w:rPr>
          <w:rFonts w:cs="Calibri"/>
          <w:sz w:val="21"/>
          <w:szCs w:val="21"/>
        </w:rPr>
        <w:t>8</w:t>
      </w:r>
      <w:r w:rsidRPr="00C40128" w:rsidR="2E6F20E0">
        <w:rPr>
          <w:rFonts w:cs="Calibri"/>
          <w:sz w:val="21"/>
          <w:szCs w:val="21"/>
        </w:rPr>
        <w:t>.3.3 Asignación (matriz o flujograma).</w:t>
      </w:r>
    </w:p>
    <w:p w:rsidRPr="00C40128" w:rsidR="00C52E49" w:rsidP="00B75DB8" w:rsidRDefault="14B2C676" w14:paraId="439A1539" w14:textId="77777777">
      <w:pPr>
        <w:pStyle w:val="Prrafodelista"/>
        <w:numPr>
          <w:ilvl w:val="0"/>
          <w:numId w:val="14"/>
        </w:numPr>
        <w:spacing w:line="276" w:lineRule="auto"/>
        <w:ind w:left="720"/>
        <w:jc w:val="both"/>
        <w:rPr>
          <w:rFonts w:ascii="Calibri" w:hAnsi="Calibri" w:cs="Calibri"/>
          <w:b/>
          <w:bCs/>
          <w:sz w:val="21"/>
          <w:szCs w:val="21"/>
        </w:rPr>
      </w:pPr>
      <w:r w:rsidRPr="00C40128">
        <w:rPr>
          <w:rFonts w:ascii="Calibri" w:hAnsi="Calibri" w:cs="Calibri"/>
          <w:sz w:val="21"/>
          <w:szCs w:val="21"/>
        </w:rPr>
        <w:t>Enviar al área o responsable correspondiente según la naturaleza de cada componente como se tiene establecido en el flujograma por canales oficiales (Correo electrónico).</w:t>
      </w:r>
    </w:p>
    <w:p w:rsidRPr="00C40128" w:rsidR="00C52E49" w:rsidP="00B75DB8" w:rsidRDefault="14B2C676" w14:paraId="58F6DFC6" w14:textId="77777777">
      <w:pPr>
        <w:pStyle w:val="Prrafodelista"/>
        <w:numPr>
          <w:ilvl w:val="0"/>
          <w:numId w:val="14"/>
        </w:numPr>
        <w:spacing w:line="276" w:lineRule="auto"/>
        <w:ind w:left="720"/>
        <w:jc w:val="both"/>
        <w:rPr>
          <w:rFonts w:ascii="Calibri" w:hAnsi="Calibri" w:cs="Calibri"/>
          <w:b/>
          <w:bCs/>
          <w:sz w:val="21"/>
          <w:szCs w:val="21"/>
        </w:rPr>
      </w:pPr>
      <w:r w:rsidRPr="00C40128">
        <w:rPr>
          <w:rFonts w:ascii="Calibri" w:hAnsi="Calibri" w:cs="Calibri"/>
          <w:sz w:val="21"/>
          <w:szCs w:val="21"/>
        </w:rPr>
        <w:t>Ante solicitudes que competen a entidades, deberá ser enviado al Fondo.</w:t>
      </w:r>
    </w:p>
    <w:p w:rsidRPr="00C40128" w:rsidR="00C52E49" w:rsidP="00B75DB8" w:rsidRDefault="14B2C676" w14:paraId="7C4E6D11" w14:textId="77777777">
      <w:pPr>
        <w:pStyle w:val="Prrafodelista"/>
        <w:numPr>
          <w:ilvl w:val="0"/>
          <w:numId w:val="14"/>
        </w:numPr>
        <w:spacing w:line="276" w:lineRule="auto"/>
        <w:ind w:left="720"/>
        <w:jc w:val="both"/>
        <w:rPr>
          <w:rFonts w:ascii="Calibri" w:hAnsi="Calibri" w:cs="Calibri"/>
          <w:b/>
          <w:bCs/>
          <w:sz w:val="21"/>
          <w:szCs w:val="21"/>
        </w:rPr>
      </w:pPr>
      <w:r w:rsidRPr="00C40128">
        <w:rPr>
          <w:rFonts w:ascii="Calibri" w:hAnsi="Calibri" w:cs="Calibri"/>
          <w:sz w:val="21"/>
          <w:szCs w:val="21"/>
        </w:rPr>
        <w:t>Mantener actualizado el diligenciamiento del flujograma.</w:t>
      </w:r>
    </w:p>
    <w:p w:rsidRPr="00C40128" w:rsidR="00C52E49" w:rsidP="00B75DB8" w:rsidRDefault="14B2C676" w14:paraId="03045CCD" w14:textId="77777777">
      <w:pPr>
        <w:pStyle w:val="Prrafodelista"/>
        <w:numPr>
          <w:ilvl w:val="0"/>
          <w:numId w:val="14"/>
        </w:numPr>
        <w:spacing w:line="276" w:lineRule="auto"/>
        <w:ind w:left="720"/>
        <w:jc w:val="both"/>
        <w:rPr>
          <w:rFonts w:ascii="Calibri" w:hAnsi="Calibri" w:cs="Calibri"/>
          <w:b/>
          <w:bCs/>
          <w:sz w:val="21"/>
          <w:szCs w:val="21"/>
        </w:rPr>
      </w:pPr>
      <w:r w:rsidRPr="00C40128">
        <w:rPr>
          <w:rFonts w:ascii="Calibri" w:hAnsi="Calibri" w:cs="Calibri"/>
          <w:sz w:val="21"/>
          <w:szCs w:val="21"/>
        </w:rPr>
        <w:t xml:space="preserve">Generar espacios de capacitación y atención al usuario. </w:t>
      </w:r>
    </w:p>
    <w:p w:rsidRPr="00C40128" w:rsidR="00C52E49" w:rsidP="00B75DB8" w:rsidRDefault="00664523" w14:paraId="457EFF50" w14:textId="20793A84">
      <w:pPr>
        <w:pStyle w:val="Ttulo3"/>
        <w:numPr>
          <w:ilvl w:val="0"/>
          <w:numId w:val="0"/>
        </w:numPr>
        <w:spacing w:line="276" w:lineRule="auto"/>
        <w:ind w:left="360"/>
        <w:rPr>
          <w:rFonts w:cs="Calibri"/>
          <w:sz w:val="21"/>
          <w:szCs w:val="21"/>
        </w:rPr>
      </w:pPr>
      <w:r w:rsidRPr="00C40128">
        <w:rPr>
          <w:rFonts w:cs="Calibri"/>
          <w:sz w:val="21"/>
          <w:szCs w:val="21"/>
        </w:rPr>
        <w:t>8</w:t>
      </w:r>
      <w:r w:rsidRPr="00C40128" w:rsidR="2E6F20E0">
        <w:rPr>
          <w:rFonts w:cs="Calibri"/>
          <w:sz w:val="21"/>
          <w:szCs w:val="21"/>
        </w:rPr>
        <w:t>.3.4 Análisis.</w:t>
      </w:r>
    </w:p>
    <w:p w:rsidRPr="00C40128" w:rsidR="00C52E49" w:rsidP="00B75DB8" w:rsidRDefault="14B2C676" w14:paraId="419CAC71" w14:textId="77777777">
      <w:pPr>
        <w:pStyle w:val="Prrafodelista"/>
        <w:numPr>
          <w:ilvl w:val="0"/>
          <w:numId w:val="15"/>
        </w:numPr>
        <w:spacing w:line="276" w:lineRule="auto"/>
        <w:ind w:left="720"/>
        <w:rPr>
          <w:rFonts w:ascii="Calibri" w:hAnsi="Calibri" w:cs="Calibri"/>
          <w:sz w:val="21"/>
          <w:szCs w:val="21"/>
        </w:rPr>
      </w:pPr>
      <w:r w:rsidRPr="00C40128">
        <w:rPr>
          <w:rFonts w:ascii="Calibri" w:hAnsi="Calibri" w:cs="Calibri"/>
          <w:sz w:val="21"/>
          <w:szCs w:val="21"/>
        </w:rPr>
        <w:t>Evaluar los hechos presentados.</w:t>
      </w:r>
    </w:p>
    <w:p w:rsidRPr="00C40128" w:rsidR="00C52E49" w:rsidP="00B75DB8" w:rsidRDefault="14B2C676" w14:paraId="7CEC6393" w14:textId="77777777">
      <w:pPr>
        <w:pStyle w:val="Prrafodelista"/>
        <w:numPr>
          <w:ilvl w:val="0"/>
          <w:numId w:val="15"/>
        </w:numPr>
        <w:spacing w:line="276" w:lineRule="auto"/>
        <w:ind w:left="720"/>
        <w:rPr>
          <w:rFonts w:ascii="Calibri" w:hAnsi="Calibri" w:cs="Calibri"/>
          <w:sz w:val="21"/>
          <w:szCs w:val="21"/>
        </w:rPr>
      </w:pPr>
      <w:r w:rsidRPr="00C40128">
        <w:rPr>
          <w:rFonts w:ascii="Calibri" w:hAnsi="Calibri" w:cs="Calibri"/>
          <w:sz w:val="21"/>
          <w:szCs w:val="21"/>
        </w:rPr>
        <w:t>Verificar evidencias, documentos y/o antecedentes.</w:t>
      </w:r>
    </w:p>
    <w:p w:rsidRPr="00C40128" w:rsidR="00C52E49" w:rsidP="00B75DB8" w:rsidRDefault="14B2C676" w14:paraId="14308378" w14:textId="77777777">
      <w:pPr>
        <w:pStyle w:val="Prrafodelista"/>
        <w:numPr>
          <w:ilvl w:val="0"/>
          <w:numId w:val="15"/>
        </w:numPr>
        <w:spacing w:line="276" w:lineRule="auto"/>
        <w:ind w:left="720"/>
        <w:rPr>
          <w:rFonts w:ascii="Calibri" w:hAnsi="Calibri" w:cs="Calibri"/>
          <w:sz w:val="21"/>
          <w:szCs w:val="21"/>
        </w:rPr>
      </w:pPr>
      <w:r w:rsidRPr="00C40128">
        <w:rPr>
          <w:rFonts w:ascii="Calibri" w:hAnsi="Calibri" w:cs="Calibri"/>
          <w:sz w:val="21"/>
          <w:szCs w:val="21"/>
        </w:rPr>
        <w:lastRenderedPageBreak/>
        <w:t>Marco normativo.</w:t>
      </w:r>
    </w:p>
    <w:p w:rsidRPr="00C40128" w:rsidR="00C52E49" w:rsidP="00B75DB8" w:rsidRDefault="14B2C676" w14:paraId="42F8D567" w14:textId="77777777">
      <w:pPr>
        <w:pStyle w:val="Prrafodelista"/>
        <w:numPr>
          <w:ilvl w:val="0"/>
          <w:numId w:val="15"/>
        </w:numPr>
        <w:spacing w:line="276" w:lineRule="auto"/>
        <w:ind w:left="720"/>
        <w:rPr>
          <w:rFonts w:ascii="Calibri" w:hAnsi="Calibri" w:cs="Calibri"/>
          <w:sz w:val="21"/>
          <w:szCs w:val="21"/>
        </w:rPr>
      </w:pPr>
      <w:r w:rsidRPr="00C40128">
        <w:rPr>
          <w:rFonts w:ascii="Calibri" w:hAnsi="Calibri" w:cs="Calibri"/>
          <w:sz w:val="21"/>
          <w:szCs w:val="21"/>
        </w:rPr>
        <w:t>Rutas de atención y autoridades competentes.</w:t>
      </w:r>
    </w:p>
    <w:p w:rsidRPr="00C40128" w:rsidR="00C52E49" w:rsidP="00B75DB8" w:rsidRDefault="14B2C676" w14:paraId="1BE7F1B3" w14:textId="77777777">
      <w:pPr>
        <w:pStyle w:val="Prrafodelista"/>
        <w:numPr>
          <w:ilvl w:val="0"/>
          <w:numId w:val="15"/>
        </w:numPr>
        <w:spacing w:line="276" w:lineRule="auto"/>
        <w:ind w:left="720"/>
        <w:rPr>
          <w:rFonts w:ascii="Calibri" w:hAnsi="Calibri" w:cs="Calibri"/>
          <w:sz w:val="21"/>
          <w:szCs w:val="21"/>
        </w:rPr>
      </w:pPr>
      <w:r w:rsidRPr="00C40128">
        <w:rPr>
          <w:rFonts w:ascii="Calibri" w:hAnsi="Calibri" w:cs="Calibri"/>
          <w:sz w:val="21"/>
          <w:szCs w:val="21"/>
        </w:rPr>
        <w:t>Solicitar información adicional si es clave para fortalecer la confianza comunitaria.</w:t>
      </w:r>
    </w:p>
    <w:p w:rsidRPr="00C40128" w:rsidR="00C52E49" w:rsidP="00B75DB8" w:rsidRDefault="00664523" w14:paraId="3E4DCD8A" w14:textId="0F3A8EF8">
      <w:pPr>
        <w:pStyle w:val="Ttulo3"/>
        <w:numPr>
          <w:ilvl w:val="0"/>
          <w:numId w:val="0"/>
        </w:numPr>
        <w:spacing w:line="276" w:lineRule="auto"/>
        <w:ind w:left="360"/>
        <w:rPr>
          <w:rFonts w:cs="Calibri"/>
          <w:sz w:val="21"/>
          <w:szCs w:val="21"/>
        </w:rPr>
      </w:pPr>
      <w:r w:rsidRPr="00C40128">
        <w:rPr>
          <w:rFonts w:cs="Calibri"/>
          <w:sz w:val="21"/>
          <w:szCs w:val="21"/>
        </w:rPr>
        <w:t>8</w:t>
      </w:r>
      <w:r w:rsidRPr="00C40128" w:rsidR="2E6F20E0">
        <w:rPr>
          <w:rFonts w:cs="Calibri"/>
          <w:sz w:val="21"/>
          <w:szCs w:val="21"/>
        </w:rPr>
        <w:t>.3.5 Respuesta.</w:t>
      </w:r>
    </w:p>
    <w:p w:rsidRPr="00C40128" w:rsidR="00C52E49" w:rsidP="00B75DB8" w:rsidRDefault="14B2C676" w14:paraId="28DB073B" w14:textId="77777777">
      <w:pPr>
        <w:pStyle w:val="Prrafodelista"/>
        <w:numPr>
          <w:ilvl w:val="0"/>
          <w:numId w:val="16"/>
        </w:numPr>
        <w:spacing w:line="276" w:lineRule="auto"/>
        <w:ind w:left="720"/>
        <w:rPr>
          <w:rFonts w:ascii="Calibri" w:hAnsi="Calibri" w:cs="Calibri"/>
          <w:sz w:val="21"/>
          <w:szCs w:val="21"/>
        </w:rPr>
      </w:pPr>
      <w:r w:rsidRPr="00C40128">
        <w:rPr>
          <w:rFonts w:ascii="Calibri" w:hAnsi="Calibri" w:cs="Calibri"/>
          <w:sz w:val="21"/>
          <w:szCs w:val="21"/>
        </w:rPr>
        <w:t>Redactar una respuesta clara, respetuosa y fundamentada.</w:t>
      </w:r>
    </w:p>
    <w:p w:rsidRPr="00C40128" w:rsidR="00C52E49" w:rsidP="00B75DB8" w:rsidRDefault="14B2C676" w14:paraId="1819781F" w14:textId="77777777">
      <w:pPr>
        <w:pStyle w:val="Prrafodelista"/>
        <w:numPr>
          <w:ilvl w:val="0"/>
          <w:numId w:val="16"/>
        </w:numPr>
        <w:spacing w:line="276" w:lineRule="auto"/>
        <w:ind w:left="720"/>
        <w:jc w:val="both"/>
        <w:rPr>
          <w:rFonts w:ascii="Calibri" w:hAnsi="Calibri" w:cs="Calibri"/>
          <w:sz w:val="21"/>
          <w:szCs w:val="21"/>
        </w:rPr>
      </w:pPr>
      <w:r w:rsidRPr="00C40128">
        <w:rPr>
          <w:rFonts w:ascii="Calibri" w:hAnsi="Calibri" w:cs="Calibri"/>
          <w:sz w:val="21"/>
          <w:szCs w:val="21"/>
        </w:rPr>
        <w:t>Tiempos de respuesta según lo que determine el contratista, si bien el plazo establecido dentro de un sistema de PQRSDF en Colombia son 15 días hábiles, se considera pertinente establecer unos tiempos de respuestas oportunos, dependiendo del tipo y/o relevancia de la solicitud y que sean de conocimiento general.</w:t>
      </w:r>
    </w:p>
    <w:p w:rsidRPr="00C40128" w:rsidR="00C52E49" w:rsidP="00B75DB8" w:rsidRDefault="14B2C676" w14:paraId="0119F3BD" w14:textId="77777777">
      <w:pPr>
        <w:pStyle w:val="Prrafodelista"/>
        <w:numPr>
          <w:ilvl w:val="0"/>
          <w:numId w:val="16"/>
        </w:numPr>
        <w:spacing w:line="276" w:lineRule="auto"/>
        <w:ind w:left="720"/>
        <w:rPr>
          <w:rFonts w:ascii="Calibri" w:hAnsi="Calibri" w:cs="Calibri"/>
          <w:sz w:val="21"/>
          <w:szCs w:val="21"/>
        </w:rPr>
      </w:pPr>
      <w:r w:rsidRPr="00C40128">
        <w:rPr>
          <w:rFonts w:ascii="Calibri" w:hAnsi="Calibri" w:cs="Calibri"/>
          <w:sz w:val="21"/>
          <w:szCs w:val="21"/>
        </w:rPr>
        <w:t>Validar legal y técnicamente la respuesta antes de enviarla.</w:t>
      </w:r>
    </w:p>
    <w:p w:rsidRPr="00C40128" w:rsidR="00C52E49" w:rsidP="00B75DB8" w:rsidRDefault="14B2C676" w14:paraId="446C0735" w14:textId="77777777">
      <w:pPr>
        <w:pStyle w:val="Prrafodelista"/>
        <w:numPr>
          <w:ilvl w:val="0"/>
          <w:numId w:val="16"/>
        </w:numPr>
        <w:spacing w:line="276" w:lineRule="auto"/>
        <w:ind w:left="720"/>
        <w:rPr>
          <w:rFonts w:ascii="Calibri" w:hAnsi="Calibri" w:cs="Calibri"/>
          <w:sz w:val="21"/>
          <w:szCs w:val="21"/>
        </w:rPr>
      </w:pPr>
      <w:r w:rsidRPr="00C40128">
        <w:rPr>
          <w:rFonts w:ascii="Calibri" w:hAnsi="Calibri" w:cs="Calibri"/>
          <w:sz w:val="21"/>
          <w:szCs w:val="21"/>
        </w:rPr>
        <w:t>Enviar respuesta por el mismo canal de recepción (o el preferido/solicitado por el usuario).</w:t>
      </w:r>
    </w:p>
    <w:p w:rsidRPr="00C40128" w:rsidR="00C52E49" w:rsidP="00B75DB8" w:rsidRDefault="00664523" w14:paraId="11BF2F84" w14:textId="06C343DC">
      <w:pPr>
        <w:pStyle w:val="Ttulo3"/>
        <w:numPr>
          <w:ilvl w:val="0"/>
          <w:numId w:val="0"/>
        </w:numPr>
        <w:spacing w:line="276" w:lineRule="auto"/>
        <w:ind w:left="360"/>
        <w:rPr>
          <w:rFonts w:cs="Calibri"/>
          <w:sz w:val="21"/>
          <w:szCs w:val="21"/>
        </w:rPr>
      </w:pPr>
      <w:r w:rsidRPr="00C40128">
        <w:rPr>
          <w:rFonts w:cs="Calibri"/>
          <w:sz w:val="21"/>
          <w:szCs w:val="21"/>
        </w:rPr>
        <w:t>8</w:t>
      </w:r>
      <w:r w:rsidRPr="00C40128" w:rsidR="2E6F20E0">
        <w:rPr>
          <w:rFonts w:cs="Calibri"/>
          <w:sz w:val="21"/>
          <w:szCs w:val="21"/>
        </w:rPr>
        <w:t>.3.6 Cierre.</w:t>
      </w:r>
    </w:p>
    <w:p w:rsidRPr="00C40128" w:rsidR="00C52E49" w:rsidP="00B75DB8" w:rsidRDefault="14B2C676" w14:paraId="72EFF43C" w14:textId="77777777">
      <w:pPr>
        <w:pStyle w:val="Prrafodelista"/>
        <w:numPr>
          <w:ilvl w:val="0"/>
          <w:numId w:val="17"/>
        </w:numPr>
        <w:spacing w:line="276" w:lineRule="auto"/>
        <w:ind w:left="720"/>
        <w:rPr>
          <w:rFonts w:ascii="Calibri" w:hAnsi="Calibri" w:cs="Calibri"/>
          <w:b/>
          <w:bCs/>
          <w:sz w:val="21"/>
          <w:szCs w:val="21"/>
        </w:rPr>
      </w:pPr>
      <w:r w:rsidRPr="00C40128">
        <w:rPr>
          <w:rFonts w:ascii="Calibri" w:hAnsi="Calibri" w:cs="Calibri"/>
          <w:sz w:val="21"/>
          <w:szCs w:val="21"/>
        </w:rPr>
        <w:t>Registrar la respuesta en el sistema.</w:t>
      </w:r>
    </w:p>
    <w:p w:rsidRPr="00C40128" w:rsidR="00C52E49" w:rsidP="00B75DB8" w:rsidRDefault="14B2C676" w14:paraId="4A137AD0" w14:textId="77777777">
      <w:pPr>
        <w:pStyle w:val="Prrafodelista"/>
        <w:numPr>
          <w:ilvl w:val="0"/>
          <w:numId w:val="17"/>
        </w:numPr>
        <w:spacing w:line="276" w:lineRule="auto"/>
        <w:ind w:left="720"/>
        <w:rPr>
          <w:rFonts w:ascii="Calibri" w:hAnsi="Calibri" w:cs="Calibri"/>
          <w:b/>
          <w:bCs/>
          <w:sz w:val="21"/>
          <w:szCs w:val="21"/>
        </w:rPr>
      </w:pPr>
      <w:r w:rsidRPr="00C40128">
        <w:rPr>
          <w:rFonts w:ascii="Calibri" w:hAnsi="Calibri" w:cs="Calibri"/>
          <w:sz w:val="21"/>
          <w:szCs w:val="21"/>
        </w:rPr>
        <w:t>Marcar la PQRSDF como cerrada.</w:t>
      </w:r>
    </w:p>
    <w:p w:rsidRPr="00C40128" w:rsidR="00C52E49" w:rsidP="00B75DB8" w:rsidRDefault="14B2C676" w14:paraId="4CE00317" w14:textId="77777777">
      <w:pPr>
        <w:pStyle w:val="Prrafodelista"/>
        <w:numPr>
          <w:ilvl w:val="0"/>
          <w:numId w:val="17"/>
        </w:numPr>
        <w:spacing w:line="276" w:lineRule="auto"/>
        <w:ind w:left="720"/>
        <w:rPr>
          <w:rFonts w:ascii="Calibri" w:hAnsi="Calibri" w:cs="Calibri"/>
          <w:b/>
          <w:bCs/>
          <w:sz w:val="21"/>
          <w:szCs w:val="21"/>
        </w:rPr>
      </w:pPr>
      <w:r w:rsidRPr="00C40128">
        <w:rPr>
          <w:rFonts w:ascii="Calibri" w:hAnsi="Calibri" w:cs="Calibri"/>
          <w:sz w:val="21"/>
          <w:szCs w:val="21"/>
        </w:rPr>
        <w:t>Evaluar satisfacción del usuario (opcional).</w:t>
      </w:r>
    </w:p>
    <w:p w:rsidRPr="00C40128" w:rsidR="00C52E49" w:rsidP="00B75DB8" w:rsidRDefault="00664523" w14:paraId="7B659E2C" w14:textId="35E77FB8">
      <w:pPr>
        <w:pStyle w:val="Ttulo3"/>
        <w:numPr>
          <w:ilvl w:val="0"/>
          <w:numId w:val="0"/>
        </w:numPr>
        <w:spacing w:line="276" w:lineRule="auto"/>
        <w:ind w:left="360"/>
        <w:rPr>
          <w:rFonts w:cs="Calibri"/>
          <w:sz w:val="21"/>
          <w:szCs w:val="21"/>
        </w:rPr>
      </w:pPr>
      <w:r w:rsidRPr="00C40128">
        <w:rPr>
          <w:rFonts w:cs="Calibri"/>
          <w:sz w:val="21"/>
          <w:szCs w:val="21"/>
        </w:rPr>
        <w:t>8</w:t>
      </w:r>
      <w:r w:rsidRPr="00C40128" w:rsidR="2E6F20E0">
        <w:rPr>
          <w:rFonts w:cs="Calibri"/>
          <w:sz w:val="21"/>
          <w:szCs w:val="21"/>
        </w:rPr>
        <w:t>.3.7 Canales de Recepción:</w:t>
      </w:r>
    </w:p>
    <w:p w:rsidRPr="00C40128" w:rsidR="00C52E49" w:rsidP="00B75DB8" w:rsidRDefault="14B2C676" w14:paraId="2AB81947" w14:textId="6650C2B2">
      <w:pPr>
        <w:spacing w:line="276" w:lineRule="auto"/>
        <w:contextualSpacing/>
        <w:jc w:val="both"/>
        <w:rPr>
          <w:rFonts w:ascii="Calibri" w:hAnsi="Calibri" w:cs="Calibri"/>
          <w:b/>
          <w:bCs/>
          <w:sz w:val="21"/>
          <w:szCs w:val="21"/>
        </w:rPr>
      </w:pPr>
      <w:r w:rsidRPr="00C40128">
        <w:rPr>
          <w:rFonts w:ascii="Calibri" w:hAnsi="Calibri" w:cs="Calibri"/>
          <w:sz w:val="21"/>
          <w:szCs w:val="21"/>
        </w:rPr>
        <w:t xml:space="preserve">¿Cuáles serán </w:t>
      </w:r>
      <w:r w:rsidRPr="00C40128" w:rsidR="2BE0E0B2">
        <w:rPr>
          <w:rFonts w:ascii="Calibri" w:hAnsi="Calibri" w:cs="Calibri"/>
          <w:sz w:val="21"/>
          <w:szCs w:val="21"/>
        </w:rPr>
        <w:t>los canales para utilizar</w:t>
      </w:r>
      <w:r w:rsidRPr="00C40128">
        <w:rPr>
          <w:rFonts w:ascii="Calibri" w:hAnsi="Calibri" w:cs="Calibri"/>
          <w:sz w:val="21"/>
          <w:szCs w:val="21"/>
        </w:rPr>
        <w:t>?,¿Cómo se llevará a cabo?, ¿Cuándo se realizará?, ¿Dónde?, ¿Quién?</w:t>
      </w:r>
    </w:p>
    <w:p w:rsidRPr="00C40128" w:rsidR="00C52E49" w:rsidP="00B75DB8" w:rsidRDefault="14B2C676" w14:paraId="560B19D4" w14:textId="77777777">
      <w:pPr>
        <w:spacing w:line="276" w:lineRule="auto"/>
        <w:contextualSpacing/>
        <w:jc w:val="both"/>
        <w:rPr>
          <w:rFonts w:ascii="Calibri" w:hAnsi="Calibri" w:cs="Calibri"/>
          <w:sz w:val="21"/>
          <w:szCs w:val="21"/>
        </w:rPr>
      </w:pPr>
      <w:r w:rsidRPr="00C40128">
        <w:rPr>
          <w:rFonts w:ascii="Calibri" w:hAnsi="Calibri" w:cs="Calibri"/>
          <w:sz w:val="21"/>
          <w:szCs w:val="21"/>
        </w:rPr>
        <w:t>Definir canales de recepción y que sean de conocimiento general, las PQRSDF puede recibirse a través de:</w:t>
      </w:r>
    </w:p>
    <w:p w:rsidRPr="00C40128" w:rsidR="00C52E49" w:rsidP="00B75DB8" w:rsidRDefault="14B2C676" w14:paraId="7F27971E" w14:textId="77777777">
      <w:pPr>
        <w:pStyle w:val="Prrafodelista"/>
        <w:numPr>
          <w:ilvl w:val="0"/>
          <w:numId w:val="18"/>
        </w:numPr>
        <w:spacing w:line="276" w:lineRule="auto"/>
        <w:ind w:left="720"/>
        <w:jc w:val="both"/>
        <w:rPr>
          <w:rFonts w:ascii="Calibri" w:hAnsi="Calibri" w:cs="Calibri"/>
          <w:sz w:val="21"/>
          <w:szCs w:val="21"/>
        </w:rPr>
      </w:pPr>
      <w:r w:rsidRPr="00C40128">
        <w:rPr>
          <w:rFonts w:ascii="Calibri" w:hAnsi="Calibri" w:cs="Calibri"/>
          <w:sz w:val="21"/>
          <w:szCs w:val="21"/>
        </w:rPr>
        <w:t xml:space="preserve">Formulario. </w:t>
      </w:r>
    </w:p>
    <w:p w:rsidRPr="00C40128" w:rsidR="00C52E49" w:rsidP="00B75DB8" w:rsidRDefault="14B2C676" w14:paraId="1F9E5C1A" w14:textId="77777777">
      <w:pPr>
        <w:pStyle w:val="Prrafodelista"/>
        <w:numPr>
          <w:ilvl w:val="0"/>
          <w:numId w:val="18"/>
        </w:numPr>
        <w:spacing w:line="276" w:lineRule="auto"/>
        <w:ind w:left="720"/>
        <w:jc w:val="both"/>
        <w:rPr>
          <w:rFonts w:ascii="Calibri" w:hAnsi="Calibri" w:cs="Calibri"/>
          <w:sz w:val="21"/>
          <w:szCs w:val="21"/>
        </w:rPr>
      </w:pPr>
      <w:r w:rsidRPr="00C40128">
        <w:rPr>
          <w:rFonts w:ascii="Calibri" w:hAnsi="Calibri" w:cs="Calibri"/>
          <w:sz w:val="21"/>
          <w:szCs w:val="21"/>
        </w:rPr>
        <w:t>Correo electrónico.</w:t>
      </w:r>
    </w:p>
    <w:p w:rsidRPr="00C40128" w:rsidR="00C52E49" w:rsidP="00B75DB8" w:rsidRDefault="14B2C676" w14:paraId="37F35DA1" w14:textId="77777777">
      <w:pPr>
        <w:pStyle w:val="Prrafodelista"/>
        <w:numPr>
          <w:ilvl w:val="0"/>
          <w:numId w:val="18"/>
        </w:numPr>
        <w:spacing w:line="276" w:lineRule="auto"/>
        <w:ind w:left="720"/>
        <w:jc w:val="both"/>
        <w:rPr>
          <w:rFonts w:ascii="Calibri" w:hAnsi="Calibri" w:cs="Calibri"/>
          <w:sz w:val="21"/>
          <w:szCs w:val="21"/>
        </w:rPr>
      </w:pPr>
      <w:r w:rsidRPr="00C40128">
        <w:rPr>
          <w:rFonts w:ascii="Calibri" w:hAnsi="Calibri" w:cs="Calibri"/>
          <w:sz w:val="21"/>
          <w:szCs w:val="21"/>
        </w:rPr>
        <w:t>Línea telefónica 24/7 (Móvil Institucional).</w:t>
      </w:r>
    </w:p>
    <w:p w:rsidRPr="00C40128" w:rsidR="2E6F20E0" w:rsidP="00B75DB8" w:rsidRDefault="2E6F20E0" w14:paraId="10912841" w14:textId="5127D5D2">
      <w:pPr>
        <w:pStyle w:val="Prrafodelista"/>
        <w:numPr>
          <w:ilvl w:val="0"/>
          <w:numId w:val="18"/>
        </w:numPr>
        <w:spacing w:line="276" w:lineRule="auto"/>
        <w:ind w:left="720"/>
        <w:jc w:val="both"/>
        <w:rPr>
          <w:rFonts w:ascii="Calibri" w:hAnsi="Calibri" w:eastAsia="Calibri" w:cs="Calibri"/>
          <w:sz w:val="21"/>
          <w:szCs w:val="21"/>
        </w:rPr>
      </w:pPr>
      <w:r w:rsidRPr="00C40128">
        <w:rPr>
          <w:rFonts w:ascii="Calibri" w:hAnsi="Calibri" w:eastAsia="Calibri" w:cs="Calibri"/>
          <w:sz w:val="21"/>
          <w:szCs w:val="21"/>
        </w:rPr>
        <w:t xml:space="preserve">Buzón físico, </w:t>
      </w:r>
      <w:r w:rsidRPr="00C40128" w:rsidR="4CC13584">
        <w:rPr>
          <w:rFonts w:ascii="Calibri" w:hAnsi="Calibri" w:eastAsia="Calibri" w:cs="Calibri"/>
          <w:sz w:val="21"/>
          <w:szCs w:val="21"/>
        </w:rPr>
        <w:t xml:space="preserve">el cual se recomienda </w:t>
      </w:r>
      <w:r w:rsidRPr="00C40128" w:rsidR="5E247556">
        <w:rPr>
          <w:rFonts w:ascii="Calibri" w:hAnsi="Calibri" w:eastAsia="Calibri" w:cs="Calibri"/>
          <w:sz w:val="21"/>
          <w:szCs w:val="21"/>
        </w:rPr>
        <w:t>implementar bajo</w:t>
      </w:r>
      <w:r w:rsidRPr="00C40128" w:rsidR="4CC13584">
        <w:rPr>
          <w:rFonts w:ascii="Calibri" w:hAnsi="Calibri" w:eastAsia="Calibri" w:cs="Calibri"/>
          <w:sz w:val="21"/>
          <w:szCs w:val="21"/>
        </w:rPr>
        <w:t xml:space="preserve"> un enfoque participativo, inclusivo y comunitario, teniendo en cuenta las características y dinámicas propias de la Institución de Educación Superior, garantizando su disponibilidad y acceso en los diferentes espacios estratégicos de la institución.</w:t>
      </w:r>
    </w:p>
    <w:p w:rsidRPr="00C40128" w:rsidR="00C52E49" w:rsidP="00B75DB8" w:rsidRDefault="14B2C676" w14:paraId="6F5D159E" w14:textId="77777777">
      <w:pPr>
        <w:pStyle w:val="Prrafodelista"/>
        <w:numPr>
          <w:ilvl w:val="0"/>
          <w:numId w:val="18"/>
        </w:numPr>
        <w:spacing w:line="276" w:lineRule="auto"/>
        <w:ind w:left="720"/>
        <w:jc w:val="both"/>
        <w:rPr>
          <w:rFonts w:ascii="Calibri" w:hAnsi="Calibri" w:cs="Calibri"/>
          <w:sz w:val="21"/>
          <w:szCs w:val="21"/>
        </w:rPr>
      </w:pPr>
      <w:r w:rsidRPr="00C40128">
        <w:rPr>
          <w:rFonts w:ascii="Calibri" w:hAnsi="Calibri" w:cs="Calibri"/>
          <w:sz w:val="21"/>
          <w:szCs w:val="21"/>
        </w:rPr>
        <w:t>Atención presencial, bajo las horarios y condiciones establecidas por el contratista y que sean de cumplimiento y con garantías de acceso.</w:t>
      </w:r>
    </w:p>
    <w:p w:rsidRPr="00C40128" w:rsidR="00C52E49" w:rsidP="008B1A73" w:rsidRDefault="14B2C676" w14:paraId="3FEAA8CD" w14:textId="24EA0C74">
      <w:pPr>
        <w:spacing w:line="276" w:lineRule="auto"/>
        <w:contextualSpacing/>
        <w:jc w:val="both"/>
        <w:rPr>
          <w:rFonts w:ascii="Calibri" w:hAnsi="Calibri" w:cs="Calibri"/>
          <w:sz w:val="21"/>
          <w:szCs w:val="21"/>
        </w:rPr>
      </w:pPr>
      <w:r w:rsidRPr="00C40128">
        <w:rPr>
          <w:rFonts w:ascii="Calibri" w:hAnsi="Calibri" w:cs="Calibri"/>
          <w:b/>
          <w:bCs/>
          <w:sz w:val="21"/>
          <w:szCs w:val="21"/>
        </w:rPr>
        <w:t>Nota:</w:t>
      </w:r>
      <w:r w:rsidRPr="00C40128">
        <w:rPr>
          <w:rFonts w:ascii="Calibri" w:hAnsi="Calibri" w:cs="Calibri"/>
          <w:sz w:val="21"/>
          <w:szCs w:val="21"/>
        </w:rPr>
        <w:t xml:space="preserve"> Los canales de recepción deben estar adaptados a las condiciones identificadas, y que sean los de mayor acceso y facilidad.</w:t>
      </w:r>
    </w:p>
    <w:p w:rsidRPr="00C40128" w:rsidR="00C52E49" w:rsidP="008B1A73" w:rsidRDefault="00C52E49" w14:paraId="06999686" w14:textId="77777777">
      <w:pPr>
        <w:spacing w:line="276" w:lineRule="auto"/>
        <w:contextualSpacing/>
        <w:jc w:val="both"/>
        <w:rPr>
          <w:rFonts w:ascii="Calibri" w:hAnsi="Calibri" w:cs="Calibri"/>
          <w:sz w:val="21"/>
          <w:szCs w:val="21"/>
        </w:rPr>
      </w:pPr>
    </w:p>
    <w:p w:rsidRPr="00C40128" w:rsidR="00C52E49" w:rsidP="008B1A73" w:rsidRDefault="00664523" w14:paraId="214E5C45" w14:textId="7613565B">
      <w:pPr>
        <w:pStyle w:val="Ttulo2"/>
        <w:numPr>
          <w:ilvl w:val="0"/>
          <w:numId w:val="0"/>
        </w:numPr>
        <w:spacing w:line="276" w:lineRule="auto"/>
        <w:rPr>
          <w:rFonts w:ascii="Calibri" w:hAnsi="Calibri" w:cs="Calibri"/>
          <w:b/>
          <w:bCs/>
          <w:color w:val="auto"/>
          <w:sz w:val="21"/>
          <w:szCs w:val="21"/>
        </w:rPr>
      </w:pPr>
      <w:bookmarkStart w:name="_Toc229653642" w:id="63"/>
      <w:r w:rsidRPr="00C40128">
        <w:rPr>
          <w:rFonts w:ascii="Calibri" w:hAnsi="Calibri" w:cs="Calibri"/>
          <w:b/>
          <w:bCs/>
          <w:color w:val="auto"/>
          <w:sz w:val="21"/>
          <w:szCs w:val="21"/>
        </w:rPr>
        <w:t>8</w:t>
      </w:r>
      <w:r w:rsidRPr="00C40128" w:rsidR="2E6F20E0">
        <w:rPr>
          <w:rFonts w:ascii="Calibri" w:hAnsi="Calibri" w:cs="Calibri"/>
          <w:b/>
          <w:bCs/>
          <w:color w:val="auto"/>
          <w:sz w:val="21"/>
          <w:szCs w:val="21"/>
        </w:rPr>
        <w:t>.4 Seguimiento y monitoreo:</w:t>
      </w:r>
      <w:bookmarkEnd w:id="63"/>
    </w:p>
    <w:p w:rsidRPr="00C40128" w:rsidR="00C52E49" w:rsidP="008B1A73" w:rsidRDefault="14B2C676" w14:paraId="65BB6D4D" w14:textId="360614EF">
      <w:pPr>
        <w:pStyle w:val="Prrafodelista"/>
        <w:numPr>
          <w:ilvl w:val="0"/>
          <w:numId w:val="19"/>
        </w:numPr>
        <w:spacing w:line="276" w:lineRule="auto"/>
        <w:jc w:val="both"/>
        <w:rPr>
          <w:rFonts w:ascii="Calibri" w:hAnsi="Calibri" w:cs="Calibri"/>
          <w:b/>
          <w:bCs/>
          <w:sz w:val="21"/>
          <w:szCs w:val="21"/>
        </w:rPr>
      </w:pPr>
      <w:r w:rsidRPr="00C40128">
        <w:rPr>
          <w:rFonts w:ascii="Calibri" w:hAnsi="Calibri" w:cs="Calibri"/>
          <w:sz w:val="21"/>
          <w:szCs w:val="21"/>
        </w:rPr>
        <w:t>Realizar informe y retroalimentar a la comunidad universitaria sobre las PQRSDF recibidas, (Establecer tiempos).</w:t>
      </w:r>
    </w:p>
    <w:p w:rsidRPr="00C40128" w:rsidR="00C52E49" w:rsidP="008B1A73" w:rsidRDefault="14B2C676" w14:paraId="7DB7713D" w14:textId="77777777">
      <w:pPr>
        <w:pStyle w:val="Prrafodelista"/>
        <w:numPr>
          <w:ilvl w:val="0"/>
          <w:numId w:val="19"/>
        </w:numPr>
        <w:spacing w:line="276" w:lineRule="auto"/>
        <w:jc w:val="both"/>
        <w:rPr>
          <w:rFonts w:ascii="Calibri" w:hAnsi="Calibri" w:cs="Calibri"/>
          <w:b/>
          <w:bCs/>
          <w:sz w:val="21"/>
          <w:szCs w:val="21"/>
        </w:rPr>
      </w:pPr>
      <w:r w:rsidRPr="00C40128">
        <w:rPr>
          <w:rFonts w:ascii="Calibri" w:hAnsi="Calibri" w:cs="Calibri"/>
          <w:sz w:val="21"/>
          <w:szCs w:val="21"/>
        </w:rPr>
        <w:t>Analizar tendencias y causas para proponer acciones correctivas, preventivas y/o acciones de mejora.</w:t>
      </w:r>
    </w:p>
    <w:p w:rsidRPr="00C40128" w:rsidR="00C52E49" w:rsidP="008B1A73" w:rsidRDefault="14B2C676" w14:paraId="37CA0E1E" w14:textId="77777777">
      <w:pPr>
        <w:pStyle w:val="Prrafodelista"/>
        <w:numPr>
          <w:ilvl w:val="0"/>
          <w:numId w:val="19"/>
        </w:numPr>
        <w:spacing w:line="276" w:lineRule="auto"/>
        <w:jc w:val="both"/>
        <w:rPr>
          <w:rFonts w:ascii="Calibri" w:hAnsi="Calibri" w:cs="Calibri"/>
          <w:b/>
          <w:bCs/>
          <w:sz w:val="21"/>
          <w:szCs w:val="21"/>
        </w:rPr>
      </w:pPr>
      <w:r w:rsidRPr="00C40128">
        <w:rPr>
          <w:rFonts w:ascii="Calibri" w:hAnsi="Calibri" w:cs="Calibri"/>
          <w:sz w:val="21"/>
          <w:szCs w:val="21"/>
        </w:rPr>
        <w:t xml:space="preserve">Diseñar y actualizar la matriz de seguimiento. </w:t>
      </w:r>
    </w:p>
    <w:p w:rsidRPr="00C40128" w:rsidR="00C52E49" w:rsidP="008B1A73" w:rsidRDefault="14B2C676" w14:paraId="2A2FDED1" w14:textId="77777777">
      <w:pPr>
        <w:pStyle w:val="Prrafodelista"/>
        <w:numPr>
          <w:ilvl w:val="0"/>
          <w:numId w:val="19"/>
        </w:numPr>
        <w:spacing w:line="276" w:lineRule="auto"/>
        <w:jc w:val="both"/>
        <w:rPr>
          <w:rFonts w:ascii="Calibri" w:hAnsi="Calibri" w:cs="Calibri"/>
          <w:sz w:val="21"/>
          <w:szCs w:val="21"/>
        </w:rPr>
      </w:pPr>
      <w:r w:rsidRPr="00C40128">
        <w:rPr>
          <w:rFonts w:ascii="Calibri" w:hAnsi="Calibri" w:cs="Calibri"/>
          <w:sz w:val="21"/>
          <w:szCs w:val="21"/>
        </w:rPr>
        <w:t>Indicadores de Gestión, definir indicadores medibles, claros y alcanzables (cuantitativos y cualitativos).</w:t>
      </w:r>
    </w:p>
    <w:p w:rsidRPr="00C40128" w:rsidR="00C52E49" w:rsidP="008B1A73" w:rsidRDefault="00664523" w14:paraId="4994BA98" w14:textId="345D16D2">
      <w:pPr>
        <w:pStyle w:val="Ttulo1"/>
        <w:numPr>
          <w:ilvl w:val="0"/>
          <w:numId w:val="0"/>
        </w:numPr>
      </w:pPr>
      <w:bookmarkStart w:name="_Toc229653643" w:id="64"/>
      <w:r w:rsidRPr="00C40128">
        <w:lastRenderedPageBreak/>
        <w:t>9</w:t>
      </w:r>
      <w:r w:rsidRPr="00C40128" w:rsidR="0B7AD3F4">
        <w:t>. Conclusiones</w:t>
      </w:r>
      <w:r w:rsidRPr="00C40128" w:rsidR="5E15514A">
        <w:t>:</w:t>
      </w:r>
      <w:bookmarkEnd w:id="64"/>
    </w:p>
    <w:p w:rsidRPr="00C40128" w:rsidR="3E214A7E" w:rsidP="008B1A73" w:rsidRDefault="255A139D" w14:paraId="6B9CFA4C" w14:textId="3F1FCEAC">
      <w:pPr>
        <w:spacing w:line="276" w:lineRule="auto"/>
        <w:jc w:val="both"/>
        <w:rPr>
          <w:rFonts w:ascii="Calibri" w:hAnsi="Calibri" w:cs="Calibri"/>
          <w:sz w:val="21"/>
          <w:szCs w:val="21"/>
        </w:rPr>
      </w:pPr>
      <w:r w:rsidRPr="00C40128">
        <w:rPr>
          <w:rFonts w:ascii="Calibri" w:hAnsi="Calibri" w:eastAsia="Calibri" w:cs="Calibri"/>
          <w:sz w:val="21"/>
          <w:szCs w:val="21"/>
        </w:rPr>
        <w:t>Presentar una síntesis de las actividades ejecutadas en el marco del PGS, incluyendo</w:t>
      </w:r>
      <w:r w:rsidRPr="00C40128" w:rsidR="6DDA3FDE">
        <w:rPr>
          <w:rFonts w:ascii="Calibri" w:hAnsi="Calibri" w:eastAsia="Calibri" w:cs="Calibri"/>
          <w:sz w:val="21"/>
          <w:szCs w:val="21"/>
        </w:rPr>
        <w:t xml:space="preserve"> las </w:t>
      </w:r>
      <w:r w:rsidRPr="00C40128" w:rsidR="5F9D4E2D">
        <w:rPr>
          <w:rFonts w:ascii="Calibri" w:hAnsi="Calibri" w:eastAsia="Calibri" w:cs="Calibri"/>
          <w:sz w:val="21"/>
          <w:szCs w:val="21"/>
        </w:rPr>
        <w:t>socializaciones, diseño de</w:t>
      </w:r>
      <w:r w:rsidRPr="00C40128" w:rsidR="0C6D737C">
        <w:rPr>
          <w:rFonts w:ascii="Calibri" w:hAnsi="Calibri" w:cs="Calibri"/>
          <w:sz w:val="21"/>
          <w:szCs w:val="21"/>
          <w:shd w:val="clear" w:color="auto" w:fill="FFFFFF"/>
        </w:rPr>
        <w:t xml:space="preserve"> material y programas de apropiación tecnológica</w:t>
      </w:r>
      <w:r w:rsidRPr="00C40128" w:rsidR="72252476">
        <w:rPr>
          <w:rFonts w:ascii="Calibri" w:hAnsi="Calibri" w:eastAsia="Calibri" w:cs="Calibri"/>
          <w:sz w:val="21"/>
          <w:szCs w:val="21"/>
        </w:rPr>
        <w:t>,</w:t>
      </w:r>
      <w:r w:rsidRPr="00C40128">
        <w:rPr>
          <w:rFonts w:ascii="Calibri" w:hAnsi="Calibri" w:eastAsia="Calibri" w:cs="Calibri"/>
          <w:sz w:val="21"/>
          <w:szCs w:val="21"/>
        </w:rPr>
        <w:t xml:space="preserve"> </w:t>
      </w:r>
      <w:r w:rsidRPr="00C40128" w:rsidR="78438F48">
        <w:rPr>
          <w:rFonts w:ascii="Calibri" w:hAnsi="Calibri" w:eastAsia="Calibri" w:cs="Calibri"/>
          <w:sz w:val="21"/>
          <w:szCs w:val="21"/>
        </w:rPr>
        <w:t xml:space="preserve">jornada de activación y </w:t>
      </w:r>
      <w:r w:rsidRPr="00C40128">
        <w:rPr>
          <w:rFonts w:ascii="Calibri" w:hAnsi="Calibri" w:eastAsia="Calibri" w:cs="Calibri"/>
          <w:sz w:val="21"/>
          <w:szCs w:val="21"/>
        </w:rPr>
        <w:t xml:space="preserve">gestión de PQRSDF, nivel de cumplimiento de objetivos, metas e indicadores sociales, así como los impactos, percepciones y participación de los actores involucrados. El informe deberá incluir conclusiones, lecciones aprendidas, buenas prácticas y los respectivos soportes, redactados en un </w:t>
      </w:r>
      <w:r w:rsidRPr="00C40128" w:rsidR="487A49E5">
        <w:rPr>
          <w:rFonts w:ascii="Calibri" w:hAnsi="Calibri" w:eastAsia="Calibri" w:cs="Calibri"/>
          <w:sz w:val="21"/>
          <w:szCs w:val="21"/>
        </w:rPr>
        <w:t>lenguaje claro</w:t>
      </w:r>
      <w:r w:rsidRPr="00C40128">
        <w:rPr>
          <w:rFonts w:ascii="Calibri" w:hAnsi="Calibri" w:eastAsia="Calibri" w:cs="Calibri"/>
          <w:sz w:val="21"/>
          <w:szCs w:val="21"/>
        </w:rPr>
        <w:t xml:space="preserve"> y sustentado en evidencias.</w:t>
      </w:r>
    </w:p>
    <w:p w:rsidRPr="00C40128" w:rsidR="00C52E49" w:rsidP="008B1A73" w:rsidRDefault="0B7AD3F4" w14:paraId="2BCB6AFE" w14:textId="716210F6">
      <w:pPr>
        <w:pStyle w:val="Ttulo1"/>
        <w:numPr>
          <w:ilvl w:val="0"/>
          <w:numId w:val="0"/>
        </w:numPr>
      </w:pPr>
      <w:bookmarkStart w:name="_Toc229653644" w:id="65"/>
      <w:r w:rsidRPr="00C40128">
        <w:t>1</w:t>
      </w:r>
      <w:r w:rsidRPr="00C40128" w:rsidR="00664523">
        <w:t>0</w:t>
      </w:r>
      <w:r w:rsidRPr="00C40128">
        <w:t>. Bibliografía</w:t>
      </w:r>
      <w:r w:rsidRPr="00C40128" w:rsidR="7E439D5D">
        <w:t>:</w:t>
      </w:r>
      <w:bookmarkEnd w:id="65"/>
    </w:p>
    <w:p w:rsidRPr="00C40128" w:rsidR="53F1E117" w:rsidP="008B1A73" w:rsidRDefault="53F1E117" w14:paraId="6E941897" w14:textId="33AFD9FA">
      <w:pPr>
        <w:spacing w:line="276" w:lineRule="auto"/>
        <w:jc w:val="both"/>
        <w:rPr>
          <w:rFonts w:ascii="Calibri" w:hAnsi="Calibri" w:eastAsia="Calibri" w:cs="Calibri"/>
          <w:sz w:val="21"/>
          <w:szCs w:val="21"/>
        </w:rPr>
      </w:pPr>
      <w:r w:rsidRPr="00C40128">
        <w:rPr>
          <w:rFonts w:ascii="Calibri" w:hAnsi="Calibri" w:eastAsia="Calibri" w:cs="Calibri"/>
          <w:sz w:val="21"/>
          <w:szCs w:val="21"/>
        </w:rPr>
        <w:t xml:space="preserve">La bibliografía deberá incluir las fuentes normativas, técnicas y metodológicas utilizadas en la formulación e implementación del PGS, incorporando como mínimo normativa aplicable, lineamientos institucionales, documentos técnicos e información secundaria del territorio. El </w:t>
      </w:r>
      <w:r w:rsidRPr="00C40128" w:rsidR="0047564F">
        <w:rPr>
          <w:rFonts w:ascii="Calibri" w:hAnsi="Calibri" w:eastAsia="Calibri" w:cs="Calibri"/>
          <w:sz w:val="21"/>
          <w:szCs w:val="21"/>
        </w:rPr>
        <w:t>C</w:t>
      </w:r>
      <w:r w:rsidRPr="00C40128">
        <w:rPr>
          <w:rFonts w:ascii="Calibri" w:hAnsi="Calibri" w:eastAsia="Calibri" w:cs="Calibri"/>
          <w:sz w:val="21"/>
          <w:szCs w:val="21"/>
        </w:rPr>
        <w:t>ontratista</w:t>
      </w:r>
      <w:r w:rsidRPr="00C40128" w:rsidR="0047564F">
        <w:rPr>
          <w:rFonts w:ascii="Calibri" w:hAnsi="Calibri" w:eastAsia="Calibri" w:cs="Calibri"/>
          <w:sz w:val="21"/>
          <w:szCs w:val="21"/>
        </w:rPr>
        <w:t xml:space="preserve"> debe mantener</w:t>
      </w:r>
      <w:r w:rsidRPr="00C40128">
        <w:rPr>
          <w:rFonts w:ascii="Calibri" w:hAnsi="Calibri" w:eastAsia="Calibri" w:cs="Calibri"/>
          <w:sz w:val="21"/>
          <w:szCs w:val="21"/>
        </w:rPr>
        <w:t xml:space="preserve"> un formato estandarizado (ICONTEC o APA), garantizando la correspondencia entre citas y referencias, así como la actualidad, pertinencia y referencia completa de las fuentes digitales.</w:t>
      </w:r>
    </w:p>
    <w:p w:rsidRPr="00C40128" w:rsidR="00C52E49" w:rsidP="008B1A73" w:rsidRDefault="2E6F20E0" w14:paraId="6C05EAD9" w14:textId="018DBAD1">
      <w:pPr>
        <w:pStyle w:val="Ttulo1"/>
        <w:numPr>
          <w:ilvl w:val="0"/>
          <w:numId w:val="0"/>
        </w:numPr>
      </w:pPr>
      <w:bookmarkStart w:name="_Toc229653645" w:id="66"/>
      <w:r w:rsidRPr="00C40128">
        <w:t>1</w:t>
      </w:r>
      <w:r w:rsidRPr="00C40128" w:rsidR="00664523">
        <w:t>1</w:t>
      </w:r>
      <w:r w:rsidRPr="00C40128">
        <w:t>. Responsable</w:t>
      </w:r>
      <w:r w:rsidRPr="00C40128" w:rsidR="0F34BF6A">
        <w:t xml:space="preserve"> de la implementación del </w:t>
      </w:r>
      <w:r w:rsidRPr="00C40128" w:rsidR="00C40128">
        <w:t>PGS:</w:t>
      </w:r>
      <w:bookmarkEnd w:id="66"/>
    </w:p>
    <w:p w:rsidRPr="00C40128" w:rsidR="00664523" w:rsidP="008B1A73" w:rsidRDefault="00664523" w14:paraId="5BBC358A" w14:textId="77777777">
      <w:pPr>
        <w:spacing w:line="276" w:lineRule="auto"/>
        <w:jc w:val="both"/>
        <w:rPr>
          <w:rFonts w:ascii="Calibri" w:hAnsi="Calibri" w:cs="Calibri"/>
          <w:sz w:val="21"/>
          <w:szCs w:val="21"/>
        </w:rPr>
      </w:pPr>
    </w:p>
    <w:p w:rsidRPr="00C40128" w:rsidR="00C52E49" w:rsidP="00B75DB8" w:rsidRDefault="01CA1983" w14:paraId="27BAE85E" w14:textId="335B208F">
      <w:pPr>
        <w:pStyle w:val="Prrafodelista"/>
        <w:numPr>
          <w:ilvl w:val="0"/>
          <w:numId w:val="19"/>
        </w:numPr>
        <w:spacing w:line="276" w:lineRule="auto"/>
        <w:jc w:val="both"/>
        <w:rPr>
          <w:rFonts w:ascii="Calibri" w:hAnsi="Calibri" w:cs="Calibri"/>
          <w:sz w:val="21"/>
          <w:szCs w:val="21"/>
        </w:rPr>
      </w:pPr>
      <w:r w:rsidRPr="2D35294A" w:rsidR="01CA1983">
        <w:rPr>
          <w:rStyle w:val="Textoennegrita"/>
          <w:rFonts w:ascii="Calibri" w:hAnsi="Calibri" w:cs="Calibri"/>
          <w:sz w:val="21"/>
          <w:szCs w:val="21"/>
        </w:rPr>
        <w:t>Profesional Social</w:t>
      </w:r>
      <w:r w:rsidRPr="2D35294A" w:rsidR="55E09262">
        <w:rPr>
          <w:rStyle w:val="Textoennegrita"/>
          <w:rFonts w:ascii="Calibri" w:hAnsi="Calibri" w:cs="Calibri"/>
          <w:sz w:val="21"/>
          <w:szCs w:val="21"/>
        </w:rPr>
        <w:t>:</w:t>
      </w:r>
    </w:p>
    <w:p w:rsidR="3ABE541E" w:rsidP="2D35294A" w:rsidRDefault="3ABE541E" w14:paraId="245F9F02" w14:textId="0156CC1A">
      <w:pPr>
        <w:spacing w:before="240" w:beforeAutospacing="off" w:after="240" w:afterAutospacing="off" w:line="276" w:lineRule="auto"/>
        <w:jc w:val="both"/>
        <w:rPr>
          <w:rFonts w:ascii="Calibri" w:hAnsi="Calibri" w:eastAsia="Calibri" w:cs="Calibri"/>
          <w:b w:val="0"/>
          <w:bCs w:val="0"/>
          <w:i w:val="0"/>
          <w:iCs w:val="0"/>
          <w:caps w:val="0"/>
          <w:smallCaps w:val="0"/>
          <w:noProof w:val="0"/>
          <w:color w:val="000000" w:themeColor="text1" w:themeTint="FF" w:themeShade="FF"/>
          <w:sz w:val="21"/>
          <w:szCs w:val="21"/>
          <w:lang w:val="es-ES"/>
        </w:rPr>
      </w:pPr>
      <w:r w:rsidRPr="2D35294A" w:rsidR="3ABE541E">
        <w:rPr>
          <w:rFonts w:ascii="Calibri" w:hAnsi="Calibri" w:eastAsia="Calibri" w:cs="Calibri"/>
          <w:b w:val="0"/>
          <w:bCs w:val="0"/>
          <w:i w:val="0"/>
          <w:iCs w:val="0"/>
          <w:caps w:val="0"/>
          <w:smallCaps w:val="0"/>
          <w:noProof w:val="0"/>
          <w:color w:val="000000" w:themeColor="text1" w:themeTint="FF" w:themeShade="FF"/>
          <w:sz w:val="21"/>
          <w:szCs w:val="21"/>
          <w:lang w:val="es-CO"/>
        </w:rPr>
        <w:t>Profesional con título en Sociología, Trabajo Social, Psicología, Antropología O áreas afines a las ciencias sociales y humanas. Con experiencia profesional general mínima de dos (2) años, con experiencia específica mínima de doce (12) meses en mínimo dos (2) o más en Gestión social con experiencia en trabajo con comunidades educativas, apropiación social del conocimiento, procesos de formación o capacitación, transferencia de conocimiento, acompañamiento institucional, participación comunitaria o ciudadana, implementación de estrategias pedagógicas o de apropiación tecnológica, desarrollo de proyectos con componente educativo, social, tecnológico o comunitario, procesos de articulación con instituciones de educación superior, formación técnica o tecnológica.</w:t>
      </w:r>
    </w:p>
    <w:p w:rsidR="3ABE541E" w:rsidP="2D35294A" w:rsidRDefault="3ABE541E" w14:paraId="7F90EB07" w14:textId="1F895D89">
      <w:pPr>
        <w:spacing w:before="240" w:beforeAutospacing="off" w:after="240" w:afterAutospacing="off" w:line="276" w:lineRule="auto"/>
        <w:jc w:val="both"/>
        <w:rPr>
          <w:rFonts w:ascii="Calibri" w:hAnsi="Calibri" w:eastAsia="Calibri" w:cs="Calibri"/>
          <w:b w:val="0"/>
          <w:bCs w:val="0"/>
          <w:i w:val="0"/>
          <w:iCs w:val="0"/>
          <w:caps w:val="0"/>
          <w:smallCaps w:val="0"/>
          <w:noProof w:val="0"/>
          <w:color w:val="000000" w:themeColor="text1" w:themeTint="FF" w:themeShade="FF"/>
          <w:sz w:val="21"/>
          <w:szCs w:val="21"/>
          <w:lang w:val="es-CO"/>
        </w:rPr>
      </w:pPr>
      <w:r w:rsidRPr="2D35294A" w:rsidR="3ABE541E">
        <w:rPr>
          <w:rFonts w:ascii="Calibri" w:hAnsi="Calibri" w:eastAsia="Calibri" w:cs="Calibri"/>
          <w:b w:val="0"/>
          <w:bCs w:val="0"/>
          <w:i w:val="0"/>
          <w:iCs w:val="0"/>
          <w:caps w:val="0"/>
          <w:smallCaps w:val="0"/>
          <w:noProof w:val="0"/>
          <w:color w:val="000000" w:themeColor="text1" w:themeTint="FF" w:themeShade="FF"/>
          <w:sz w:val="21"/>
          <w:szCs w:val="21"/>
          <w:lang w:val="es-CO"/>
        </w:rPr>
        <w:t>Se valorará experiencia en proyectos relacionados con educación superior, fortalecimiento de capacidades, innovación, sostenibilidad, energías renovables, laboratorios tecnológicos o programas de formación técnica y tecnológica.</w:t>
      </w:r>
    </w:p>
    <w:p w:rsidR="769A4E7F" w:rsidP="008B1A73" w:rsidRDefault="769A4E7F" w14:paraId="14427076" w14:textId="4820069E">
      <w:pPr>
        <w:spacing w:before="240" w:after="240" w:line="276" w:lineRule="auto"/>
        <w:jc w:val="both"/>
        <w:rPr>
          <w:rFonts w:ascii="Calibri" w:hAnsi="Calibri" w:eastAsia="Calibri" w:cs="Calibri"/>
          <w:sz w:val="21"/>
          <w:szCs w:val="21"/>
        </w:rPr>
      </w:pPr>
      <w:r w:rsidRPr="47D82E8C">
        <w:rPr>
          <w:rFonts w:ascii="Calibri" w:hAnsi="Calibri" w:eastAsia="Calibri" w:cs="Calibri"/>
          <w:sz w:val="21"/>
          <w:szCs w:val="21"/>
        </w:rPr>
        <w:t>Será responsable de apoyar el diseño, implementación y seguimiento del Plan de Gestión Social (PGS), garantizando el enfoque diferencial cuando aplique y su articulación con los lineamientos del proyecto. Debe realizar</w:t>
      </w:r>
      <w:r w:rsidRPr="47D82E8C" w:rsidR="43849442">
        <w:rPr>
          <w:rFonts w:ascii="Calibri" w:hAnsi="Calibri" w:eastAsia="Calibri" w:cs="Calibri"/>
          <w:sz w:val="21"/>
          <w:szCs w:val="21"/>
        </w:rPr>
        <w:t xml:space="preserve"> la correspondiente</w:t>
      </w:r>
      <w:r w:rsidRPr="47D82E8C">
        <w:rPr>
          <w:rFonts w:ascii="Calibri" w:hAnsi="Calibri" w:eastAsia="Calibri" w:cs="Calibri"/>
          <w:sz w:val="21"/>
          <w:szCs w:val="21"/>
        </w:rPr>
        <w:t xml:space="preserve"> </w:t>
      </w:r>
      <w:r w:rsidRPr="47D82E8C" w:rsidR="7EFF0C94">
        <w:rPr>
          <w:rFonts w:ascii="Calibri" w:hAnsi="Calibri" w:eastAsia="Calibri" w:cs="Calibri"/>
          <w:sz w:val="21"/>
          <w:szCs w:val="21"/>
        </w:rPr>
        <w:t xml:space="preserve">identificación del contexto de la Institución </w:t>
      </w:r>
      <w:r w:rsidRPr="47D82E8C" w:rsidR="1B6CDE29">
        <w:rPr>
          <w:rFonts w:ascii="Calibri" w:hAnsi="Calibri" w:eastAsia="Calibri" w:cs="Calibri"/>
          <w:sz w:val="21"/>
          <w:szCs w:val="21"/>
        </w:rPr>
        <w:t>educativa</w:t>
      </w:r>
      <w:r w:rsidRPr="47D82E8C" w:rsidR="2EDB0038">
        <w:rPr>
          <w:rFonts w:ascii="Calibri" w:hAnsi="Calibri" w:eastAsia="Calibri" w:cs="Calibri"/>
          <w:sz w:val="21"/>
          <w:szCs w:val="21"/>
        </w:rPr>
        <w:t xml:space="preserve"> beneficiaria</w:t>
      </w:r>
      <w:r w:rsidRPr="47D82E8C">
        <w:rPr>
          <w:rFonts w:ascii="Calibri" w:hAnsi="Calibri" w:eastAsia="Calibri" w:cs="Calibri"/>
          <w:sz w:val="21"/>
          <w:szCs w:val="21"/>
        </w:rPr>
        <w:t xml:space="preserve">, identificación de actores </w:t>
      </w:r>
      <w:r w:rsidRPr="47D82E8C" w:rsidR="2AB3DEEA">
        <w:rPr>
          <w:rFonts w:ascii="Calibri" w:hAnsi="Calibri" w:eastAsia="Calibri" w:cs="Calibri"/>
          <w:sz w:val="21"/>
          <w:szCs w:val="21"/>
        </w:rPr>
        <w:t>clave, así</w:t>
      </w:r>
      <w:r w:rsidRPr="47D82E8C">
        <w:rPr>
          <w:rFonts w:ascii="Calibri" w:hAnsi="Calibri" w:eastAsia="Calibri" w:cs="Calibri"/>
          <w:sz w:val="21"/>
          <w:szCs w:val="21"/>
        </w:rPr>
        <w:t xml:space="preserve"> como apoyar la comprensión de dinámicas institucionales relevantes para la ejecución.</w:t>
      </w:r>
    </w:p>
    <w:p w:rsidR="769A4E7F" w:rsidP="008B1A73" w:rsidRDefault="769A4E7F" w14:paraId="27D793D8" w14:textId="4BCDA975">
      <w:pPr>
        <w:spacing w:before="240" w:after="240" w:line="276" w:lineRule="auto"/>
        <w:jc w:val="both"/>
        <w:rPr>
          <w:rFonts w:ascii="Calibri" w:hAnsi="Calibri" w:eastAsia="Calibri" w:cs="Calibri"/>
          <w:sz w:val="21"/>
          <w:szCs w:val="21"/>
        </w:rPr>
      </w:pPr>
      <w:r w:rsidRPr="47D82E8C">
        <w:rPr>
          <w:rFonts w:ascii="Calibri" w:hAnsi="Calibri" w:eastAsia="Calibri" w:cs="Calibri"/>
          <w:sz w:val="21"/>
          <w:szCs w:val="21"/>
        </w:rPr>
        <w:t>Asimismo, apoyará los procesos de socialización del proyecto, el acompañamiento a beneficiarios y actores clave, y la coordinación de jornadas de capacitación y sensibilización, incluyendo la elaboración de material de apoyo.</w:t>
      </w:r>
    </w:p>
    <w:p w:rsidR="769A4E7F" w:rsidP="008B1A73" w:rsidRDefault="769A4E7F" w14:paraId="413E4DFD" w14:textId="524343A8">
      <w:pPr>
        <w:spacing w:before="240" w:after="240" w:line="276" w:lineRule="auto"/>
        <w:jc w:val="both"/>
        <w:rPr>
          <w:rFonts w:ascii="Calibri" w:hAnsi="Calibri" w:eastAsia="Calibri" w:cs="Calibri"/>
          <w:sz w:val="21"/>
          <w:szCs w:val="21"/>
        </w:rPr>
      </w:pPr>
      <w:r w:rsidRPr="47D82E8C">
        <w:rPr>
          <w:rFonts w:ascii="Calibri" w:hAnsi="Calibri" w:eastAsia="Calibri" w:cs="Calibri"/>
          <w:sz w:val="21"/>
          <w:szCs w:val="21"/>
        </w:rPr>
        <w:t>Adicionalmente, implementará la gestión de PQRSDF y resolución de conflictos, y realizará el registro, documentación y reporte de las actividades sociales, garantizando la trazabilidad de la información en coordinación con la supervisión y/o interventoría.</w:t>
      </w:r>
    </w:p>
    <w:p w:rsidR="47D82E8C" w:rsidP="008B1A73" w:rsidRDefault="47D82E8C" w14:paraId="47FE5201" w14:textId="71B5D7B9">
      <w:pPr>
        <w:pStyle w:val="NormalWeb"/>
        <w:spacing w:line="276" w:lineRule="auto"/>
        <w:jc w:val="both"/>
        <w:rPr>
          <w:rFonts w:ascii="Calibri" w:hAnsi="Calibri" w:cs="Calibri"/>
          <w:sz w:val="21"/>
          <w:szCs w:val="21"/>
        </w:rPr>
      </w:pPr>
    </w:p>
    <w:p w:rsidRPr="00C40128" w:rsidR="7D29B1A3" w:rsidP="008B1A73" w:rsidRDefault="7D29B1A3" w14:paraId="21C732E9" w14:textId="44BE1916">
      <w:pPr>
        <w:pStyle w:val="NormalWeb"/>
        <w:spacing w:line="276" w:lineRule="auto"/>
        <w:jc w:val="both"/>
        <w:rPr>
          <w:rFonts w:ascii="Calibri" w:hAnsi="Calibri" w:cs="Calibri"/>
          <w:sz w:val="21"/>
          <w:szCs w:val="21"/>
        </w:rPr>
      </w:pPr>
    </w:p>
    <w:sectPr w:rsidRPr="00C40128" w:rsidR="7D29B1A3" w:rsidSect="00FA146E">
      <w:headerReference w:type="default" r:id="rId15"/>
      <w:footerReference w:type="even" r:id="rId16"/>
      <w:footerReference w:type="default" r:id="rId17"/>
      <w:pgSz w:w="12240" w:h="15840" w:orient="portrait"/>
      <w:pgMar w:top="1440" w:right="1183" w:bottom="567" w:left="1440"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287" w:rsidRDefault="00B44287" w14:paraId="5E3C185D" w14:textId="77777777">
      <w:r>
        <w:separator/>
      </w:r>
    </w:p>
  </w:endnote>
  <w:endnote w:type="continuationSeparator" w:id="0">
    <w:p w:rsidR="00B44287" w:rsidRDefault="00B44287" w14:paraId="3568119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panose1 w:val="020B0604020202020204"/>
    <w:charset w:val="00"/>
    <w:family w:val="swiss"/>
    <w:pitch w:val="variable"/>
    <w:sig w:usb0="20000287" w:usb1="00000003" w:usb2="00000000" w:usb3="00000000" w:csb0="0000019F" w:csb1="00000000"/>
    <w:embedRegular w:fontKey="{34D2970E-83B2-8D49-84F8-D5575C7015AD}" r:id="rId1"/>
    <w:embedBold w:fontKey="{3024F47D-C6F1-F949-B5AB-67B742727EE2}" r:id="rId2"/>
    <w:embedItalic w:fontKey="{7D56FF2A-0A73-1F4F-9188-FA878DD83591}" r:id="rId3"/>
  </w:font>
  <w:font w:name="Times New Roman">
    <w:panose1 w:val="02020603050405020304"/>
    <w:charset w:val="00"/>
    <w:family w:val="roman"/>
    <w:pitch w:val="variable"/>
    <w:sig w:usb0="E0002EFF" w:usb1="C000785B" w:usb2="00000009" w:usb3="00000000" w:csb0="000001FF" w:csb1="00000000"/>
    <w:embedRegular w:fontKey="{5D221675-AEFF-0C46-BAD2-57563439C52E}" r:id="rId4"/>
    <w:embedBold w:fontKey="{5A1EE36D-3028-984B-9E4F-C4DCF3583800}" r:id="rId5"/>
    <w:embedItalic w:fontKey="{95F71DBD-0440-F340-9BF1-18324F6C7BD0}" r:id="rId6"/>
    <w:embedBoldItalic w:fontKey="{4CACD2BB-B81E-6145-904F-BE661D75A5AD}" r:id="rId7"/>
  </w:font>
  <w:font w:name="Courier New">
    <w:panose1 w:val="02070309020205020404"/>
    <w:charset w:val="00"/>
    <w:family w:val="modern"/>
    <w:pitch w:val="fixed"/>
    <w:sig w:usb0="E0002AFF" w:usb1="C0007843" w:usb2="00000009" w:usb3="00000000" w:csb0="000001FF" w:csb1="00000000"/>
    <w:embedRegular w:fontKey="{E77A6134-6841-AD41-9E59-6E541AEDEADA}" r:id="rId8"/>
  </w:font>
  <w:font w:name="Wingdings">
    <w:panose1 w:val="05000000000000000000"/>
    <w:charset w:val="02"/>
    <w:family w:val="decorative"/>
    <w:pitch w:val="variable"/>
    <w:sig w:usb0="00000000" w:usb1="10000000" w:usb2="00000000" w:usb3="00000000" w:csb0="80000000" w:csb1="00000000"/>
    <w:embedRegular w:fontKey="{E14D1B26-D73F-9A4A-931D-6997609FD104}" r:id="rId9"/>
  </w:font>
  <w:font w:name="Symbol">
    <w:panose1 w:val="05050102010706020507"/>
    <w:charset w:val="02"/>
    <w:family w:val="decorative"/>
    <w:pitch w:val="variable"/>
    <w:sig w:usb0="00000000" w:usb1="10000000" w:usb2="00000000" w:usb3="00000000" w:csb0="80000000" w:csb1="00000000"/>
    <w:embedRegular w:fontKey="{08E26E5E-5D00-2F48-AF38-1536D0838B12}" r:id="rId10"/>
  </w:font>
  <w:font w:name="Arial">
    <w:panose1 w:val="020B0604020202020204"/>
    <w:charset w:val="00"/>
    <w:family w:val="swiss"/>
    <w:pitch w:val="variable"/>
    <w:sig w:usb0="E0002EFF" w:usb1="C000785B" w:usb2="00000009" w:usb3="00000000" w:csb0="000001FF" w:csb1="00000000"/>
    <w:embedRegular w:fontKey="{9B901C33-68D2-3143-B035-7899D0C6AB23}" r:id="rId11"/>
  </w:font>
  <w:font w:name="Calibri">
    <w:panose1 w:val="020F0502020204030204"/>
    <w:charset w:val="00"/>
    <w:family w:val="swiss"/>
    <w:pitch w:val="variable"/>
    <w:sig w:usb0="E4002EFF" w:usb1="C000247B" w:usb2="00000009" w:usb3="00000000" w:csb0="000001FF" w:csb1="00000000"/>
    <w:embedRegular w:fontKey="{F45160EE-F30C-2748-8348-844097BE4DAA}" r:id="rId12"/>
    <w:embedBold w:fontKey="{CF06DEDA-0E5C-FF44-9EA0-BA19A07C36BC}" r:id="rId13"/>
    <w:embedBoldItalic w:fontKey="{3DBBC79E-C01D-424D-BE1F-182D4A11A03C}" r:id="rId14"/>
  </w:font>
  <w:font w:name="Play">
    <w:altName w:val="Calibri"/>
    <w:panose1 w:val="040506030A0602020202"/>
    <w:charset w:val="4D"/>
    <w:family w:val="decorative"/>
    <w:pitch w:val="variable"/>
    <w:sig w:usb0="00000003" w:usb1="00000000" w:usb2="00000000" w:usb3="00000000" w:csb0="00000001" w:csb1="00000000"/>
    <w:embedRegular w:fontKey="{6A3EBBDD-1F10-4640-B9E9-68D9A367B30A}" r:id="rId15"/>
    <w:embedBold w:fontKey="{D56DB3F1-0EE9-224D-A2BD-E1194DE49177}" r:id="rId16"/>
  </w:font>
  <w:font w:name="Yu Gothic Light">
    <w:panose1 w:val="020B0300000000000000"/>
    <w:charset w:val="80"/>
    <w:family w:val="swiss"/>
    <w:pitch w:val="variable"/>
    <w:sig w:usb0="E00002FF" w:usb1="2AC7FDFF" w:usb2="00000016" w:usb3="00000000" w:csb0="0002009F" w:csb1="00000000"/>
  </w:font>
  <w:font w:name="Aptos Display">
    <w:altName w:val="Calibri"/>
    <w:panose1 w:val="020B06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MT">
    <w:altName w:val="Arial"/>
    <w:panose1 w:val="020B0604020202020204"/>
    <w:charset w:val="01"/>
    <w:family w:val="swiss"/>
    <w:pitch w:val="variable"/>
  </w:font>
  <w:font w:name="Verdana">
    <w:panose1 w:val="020B0604030504040204"/>
    <w:charset w:val="00"/>
    <w:family w:val="swiss"/>
    <w:pitch w:val="variable"/>
    <w:sig w:usb0="A10006FF" w:usb1="4000205B" w:usb2="00000010" w:usb3="00000000" w:csb0="0000019F" w:csb1="00000000"/>
    <w:embedRegular w:fontKey="{0AC90ED5-99B8-584C-A7D1-F9AE07EB3D14}" r:id="rId19"/>
  </w:font>
  <w:font w:name="Yu Mincho">
    <w:panose1 w:val="02020400000000000000"/>
    <w:charset w:val="80"/>
    <w:family w:val="roman"/>
    <w:pitch w:val="variable"/>
    <w:sig w:usb0="800002E7" w:usb1="2AC7FCFF" w:usb2="00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460425650"/>
      <w:docPartObj>
        <w:docPartGallery w:val="Page Numbers (Bottom of Page)"/>
        <w:docPartUnique/>
      </w:docPartObj>
    </w:sdtPr>
    <w:sdtContent>
      <w:p w:rsidR="00B44287" w:rsidP="00135F1E" w:rsidRDefault="00B44287" w14:paraId="0AC7C9C9" w14:textId="404D29A1">
        <w:pPr>
          <w:pStyle w:val="Piedepgina"/>
          <w:framePr w:wrap="none" w:hAnchor="margin" w:vAnchor="text"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EndPr>
      <w:rPr>
        <w:rStyle w:val="Nmerodepgina"/>
      </w:rPr>
    </w:sdtEndPr>
  </w:sdt>
  <w:p w:rsidR="00B44287" w:rsidP="00C32165" w:rsidRDefault="00B44287" w14:paraId="6A636DD6" w14:textId="7777777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CC3295" w:rsidR="00B44287" w:rsidP="00CC3295" w:rsidRDefault="00B44287" w14:paraId="0B094110" w14:textId="77777777">
    <w:pPr>
      <w:pStyle w:val="Normal0"/>
      <w:pBdr>
        <w:top w:val="nil"/>
        <w:left w:val="nil"/>
        <w:bottom w:val="nil"/>
        <w:right w:val="nil"/>
        <w:between w:val="nil"/>
      </w:pBdr>
      <w:tabs>
        <w:tab w:val="center" w:pos="4680"/>
        <w:tab w:val="right" w:pos="9360"/>
      </w:tabs>
      <w:jc w:val="right"/>
      <w:rPr>
        <w:rFonts w:ascii="Calibri" w:hAnsi="Calibri" w:eastAsia="Calibri" w:cs="Calibri"/>
        <w:color w:val="000000"/>
        <w:sz w:val="16"/>
        <w:szCs w:val="16"/>
      </w:rPr>
    </w:pPr>
    <w:r w:rsidRPr="00CC3295">
      <w:rPr>
        <w:rFonts w:ascii="Calibri" w:hAnsi="Calibri" w:eastAsia="Calibri" w:cs="Calibri"/>
        <w:color w:val="000000"/>
        <w:sz w:val="16"/>
        <w:szCs w:val="16"/>
      </w:rPr>
      <w:t xml:space="preserve">Página </w:t>
    </w:r>
    <w:r w:rsidRPr="00CC3295">
      <w:rPr>
        <w:rFonts w:ascii="Calibri" w:hAnsi="Calibri" w:eastAsia="Calibri" w:cs="Calibri"/>
        <w:color w:val="000000"/>
        <w:sz w:val="16"/>
        <w:szCs w:val="16"/>
      </w:rPr>
      <w:fldChar w:fldCharType="begin"/>
    </w:r>
    <w:r w:rsidRPr="00CC3295">
      <w:rPr>
        <w:rFonts w:ascii="Calibri" w:hAnsi="Calibri" w:eastAsia="Calibri" w:cs="Calibri"/>
        <w:color w:val="000000"/>
        <w:sz w:val="16"/>
        <w:szCs w:val="16"/>
      </w:rPr>
      <w:instrText>PAGE</w:instrText>
    </w:r>
    <w:r w:rsidRPr="00CC3295">
      <w:rPr>
        <w:rFonts w:ascii="Calibri" w:hAnsi="Calibri" w:eastAsia="Calibri" w:cs="Calibri"/>
        <w:color w:val="000000"/>
        <w:sz w:val="16"/>
        <w:szCs w:val="16"/>
      </w:rPr>
      <w:fldChar w:fldCharType="separate"/>
    </w:r>
    <w:r w:rsidRPr="00CC3295">
      <w:rPr>
        <w:rFonts w:ascii="Calibri" w:hAnsi="Calibri" w:eastAsia="Calibri" w:cs="Calibri"/>
        <w:color w:val="000000"/>
        <w:sz w:val="16"/>
        <w:szCs w:val="16"/>
      </w:rPr>
      <w:t>1</w:t>
    </w:r>
    <w:r w:rsidRPr="00CC3295">
      <w:rPr>
        <w:rFonts w:ascii="Calibri" w:hAnsi="Calibri" w:eastAsia="Calibri" w:cs="Calibri"/>
        <w:color w:val="000000"/>
        <w:sz w:val="16"/>
        <w:szCs w:val="16"/>
      </w:rPr>
      <w:fldChar w:fldCharType="end"/>
    </w:r>
    <w:r w:rsidRPr="00CC3295">
      <w:rPr>
        <w:rFonts w:ascii="Calibri" w:hAnsi="Calibri" w:eastAsia="Calibri" w:cs="Calibri"/>
        <w:color w:val="000000"/>
        <w:sz w:val="16"/>
        <w:szCs w:val="16"/>
      </w:rPr>
      <w:t xml:space="preserve"> de </w:t>
    </w:r>
    <w:r w:rsidRPr="00CC3295">
      <w:rPr>
        <w:rFonts w:ascii="Calibri" w:hAnsi="Calibri" w:eastAsia="Calibri" w:cs="Calibri"/>
        <w:color w:val="000000"/>
        <w:sz w:val="16"/>
        <w:szCs w:val="16"/>
      </w:rPr>
      <w:fldChar w:fldCharType="begin"/>
    </w:r>
    <w:r w:rsidRPr="00CC3295">
      <w:rPr>
        <w:rFonts w:ascii="Calibri" w:hAnsi="Calibri" w:eastAsia="Calibri" w:cs="Calibri"/>
        <w:color w:val="000000"/>
        <w:sz w:val="16"/>
        <w:szCs w:val="16"/>
      </w:rPr>
      <w:instrText>NUMPAGES</w:instrText>
    </w:r>
    <w:r w:rsidRPr="00CC3295">
      <w:rPr>
        <w:rFonts w:ascii="Calibri" w:hAnsi="Calibri" w:eastAsia="Calibri" w:cs="Calibri"/>
        <w:color w:val="000000"/>
        <w:sz w:val="16"/>
        <w:szCs w:val="16"/>
      </w:rPr>
      <w:fldChar w:fldCharType="separate"/>
    </w:r>
    <w:r w:rsidRPr="00CC3295">
      <w:rPr>
        <w:rFonts w:ascii="Calibri" w:hAnsi="Calibri" w:eastAsia="Calibri" w:cs="Calibri"/>
        <w:color w:val="000000"/>
        <w:sz w:val="16"/>
        <w:szCs w:val="16"/>
      </w:rPr>
      <w:t>50</w:t>
    </w:r>
    <w:r w:rsidRPr="00CC3295">
      <w:rPr>
        <w:rFonts w:ascii="Calibri" w:hAnsi="Calibri" w:eastAsia="Calibri" w:cs="Calibri"/>
        <w:color w:val="000000"/>
        <w:sz w:val="16"/>
        <w:szCs w:val="16"/>
      </w:rPr>
      <w:fldChar w:fldCharType="end"/>
    </w:r>
  </w:p>
  <w:p w:rsidRPr="00CC3295" w:rsidR="00B44287" w:rsidP="00CC3295" w:rsidRDefault="00B44287" w14:paraId="4264E9AB" w14:textId="242822DF">
    <w:pPr>
      <w:pStyle w:val="Sinespaciado"/>
      <w:rPr>
        <w:rFonts w:ascii="Calibri" w:hAnsi="Calibri" w:cstheme="minorHAnsi"/>
        <w:sz w:val="16"/>
        <w:szCs w:val="16"/>
      </w:rPr>
    </w:pPr>
    <w:r w:rsidRPr="00CC3295">
      <w:rPr>
        <w:rFonts w:ascii="Calibri" w:hAnsi="Calibri" w:eastAsia="Helvetica Neue" w:cstheme="minorHAnsi"/>
        <w:sz w:val="16"/>
        <w:szCs w:val="16"/>
      </w:rPr>
      <w:t>Dirección: Carrera 12 No. 84 A - 12, Of. 601 Bogotá D.C., Colombia</w:t>
    </w:r>
  </w:p>
  <w:p w:rsidRPr="00CC3295" w:rsidR="00B44287" w:rsidP="00CC3295" w:rsidRDefault="00B44287" w14:paraId="34651525" w14:textId="77777777">
    <w:pPr>
      <w:pStyle w:val="Sinespaciado"/>
      <w:rPr>
        <w:rFonts w:ascii="Calibri" w:hAnsi="Calibri" w:cstheme="minorHAnsi"/>
        <w:sz w:val="16"/>
        <w:szCs w:val="16"/>
      </w:rPr>
    </w:pPr>
    <w:r w:rsidRPr="00CC3295">
      <w:rPr>
        <w:rFonts w:ascii="Calibri" w:hAnsi="Calibri" w:eastAsia="Helvetica Neue" w:cstheme="minorHAnsi"/>
        <w:sz w:val="16"/>
        <w:szCs w:val="16"/>
      </w:rPr>
      <w:t>Línea Gratuita: (601) 492 72 32</w:t>
    </w:r>
  </w:p>
  <w:p w:rsidRPr="00CC3295" w:rsidR="00B44287" w:rsidP="00CC3295" w:rsidRDefault="00B44287" w14:paraId="74D860D5" w14:textId="39B30995">
    <w:pPr>
      <w:pStyle w:val="Sinespaciado"/>
      <w:rPr>
        <w:rFonts w:ascii="Calibri" w:hAnsi="Calibri" w:cstheme="minorHAnsi"/>
        <w:sz w:val="16"/>
        <w:szCs w:val="16"/>
      </w:rPr>
    </w:pPr>
    <w:hyperlink w:history="1" r:id="rId1">
      <w:r w:rsidRPr="00CC3295">
        <w:rPr>
          <w:rStyle w:val="Hipervnculo"/>
          <w:rFonts w:ascii="Calibri" w:hAnsi="Calibri" w:eastAsia="Helvetica Neue" w:cstheme="minorHAnsi"/>
          <w:sz w:val="16"/>
          <w:szCs w:val="16"/>
        </w:rPr>
        <w:t>www.fenoge.gov.co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287" w:rsidRDefault="00B44287" w14:paraId="1E8418D2" w14:textId="77777777">
      <w:r>
        <w:separator/>
      </w:r>
    </w:p>
  </w:footnote>
  <w:footnote w:type="continuationSeparator" w:id="0">
    <w:p w:rsidR="00B44287" w:rsidRDefault="00B44287" w14:paraId="6F39E30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B44287" w:rsidRDefault="00B44287" w14:paraId="6576B18B" w14:textId="236FB68C">
    <w:pPr>
      <w:pStyle w:val="Normal0"/>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0" locked="0" layoutInCell="1" hidden="0" allowOverlap="1" wp14:anchorId="360A0F37" wp14:editId="65039176">
          <wp:simplePos x="0" y="0"/>
          <wp:positionH relativeFrom="margin">
            <wp:align>center</wp:align>
          </wp:positionH>
          <wp:positionV relativeFrom="paragraph">
            <wp:posOffset>-245110</wp:posOffset>
          </wp:positionV>
          <wp:extent cx="1558925" cy="922020"/>
          <wp:effectExtent l="0" t="0" r="0" b="0"/>
          <wp:wrapNone/>
          <wp:docPr id="805613644"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t="15000" b="16690"/>
                  <a:stretch>
                    <a:fillRect/>
                  </a:stretch>
                </pic:blipFill>
                <pic:spPr>
                  <a:xfrm>
                    <a:off x="0" y="0"/>
                    <a:ext cx="1558925" cy="922020"/>
                  </a:xfrm>
                  <a:prstGeom prst="rect">
                    <a:avLst/>
                  </a:prstGeom>
                  <a:ln/>
                </pic:spPr>
              </pic:pic>
            </a:graphicData>
          </a:graphic>
        </wp:anchor>
      </w:drawing>
    </w:r>
  </w:p>
  <w:p w:rsidR="00B44287" w:rsidRDefault="00B44287" w14:paraId="50E25A16" w14:textId="77777777">
    <w:pPr>
      <w:pStyle w:val="Normal0"/>
      <w:pBdr>
        <w:top w:val="nil"/>
        <w:left w:val="nil"/>
        <w:bottom w:val="nil"/>
        <w:right w:val="nil"/>
        <w:between w:val="nil"/>
      </w:pBdr>
      <w:tabs>
        <w:tab w:val="center" w:pos="4419"/>
        <w:tab w:val="right" w:pos="8838"/>
      </w:tabs>
      <w:spacing w:after="0" w:line="240" w:lineRule="auto"/>
      <w:rPr>
        <w:color w:val="000000"/>
      </w:rPr>
    </w:pPr>
  </w:p>
  <w:p w:rsidR="00B44287" w:rsidRDefault="00B44287" w14:paraId="18B023B1" w14:textId="3CE5AFB7">
    <w:pPr>
      <w:pStyle w:val="Normal0"/>
      <w:pBdr>
        <w:top w:val="nil"/>
        <w:left w:val="nil"/>
        <w:bottom w:val="nil"/>
        <w:right w:val="nil"/>
        <w:between w:val="nil"/>
      </w:pBdr>
      <w:tabs>
        <w:tab w:val="center" w:pos="4419"/>
        <w:tab w:val="right" w:pos="8838"/>
      </w:tabs>
      <w:spacing w:after="0" w:line="240" w:lineRule="auto"/>
      <w:rPr>
        <w:color w:val="000000"/>
      </w:rPr>
    </w:pPr>
  </w:p>
  <w:p w:rsidR="00B44287" w:rsidRDefault="00B44287" w14:paraId="0000000C" w14:textId="2B66D7C0">
    <w:pPr>
      <w:pStyle w:val="Normal0"/>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76F21"/>
    <w:multiLevelType w:val="hybridMultilevel"/>
    <w:tmpl w:val="C068FBA8"/>
    <w:lvl w:ilvl="0" w:tplc="02ACDE2E">
      <w:start w:val="1"/>
      <w:numFmt w:val="bullet"/>
      <w:lvlText w:val="-"/>
      <w:lvlJc w:val="left"/>
      <w:pPr>
        <w:ind w:left="720" w:hanging="360"/>
      </w:pPr>
      <w:rPr>
        <w:rFonts w:hint="default" w:ascii="Aptos" w:hAnsi="Aptos"/>
      </w:rPr>
    </w:lvl>
    <w:lvl w:ilvl="1" w:tplc="3E36F60E">
      <w:start w:val="1"/>
      <w:numFmt w:val="bullet"/>
      <w:lvlText w:val="o"/>
      <w:lvlJc w:val="left"/>
      <w:pPr>
        <w:ind w:left="1440" w:hanging="360"/>
      </w:pPr>
      <w:rPr>
        <w:rFonts w:hint="default" w:ascii="Courier New" w:hAnsi="Courier New"/>
      </w:rPr>
    </w:lvl>
    <w:lvl w:ilvl="2" w:tplc="24D68F62">
      <w:start w:val="1"/>
      <w:numFmt w:val="bullet"/>
      <w:lvlText w:val=""/>
      <w:lvlJc w:val="left"/>
      <w:pPr>
        <w:ind w:left="2160" w:hanging="360"/>
      </w:pPr>
      <w:rPr>
        <w:rFonts w:hint="default" w:ascii="Wingdings" w:hAnsi="Wingdings"/>
      </w:rPr>
    </w:lvl>
    <w:lvl w:ilvl="3" w:tplc="22685120">
      <w:start w:val="1"/>
      <w:numFmt w:val="bullet"/>
      <w:lvlText w:val=""/>
      <w:lvlJc w:val="left"/>
      <w:pPr>
        <w:ind w:left="2880" w:hanging="360"/>
      </w:pPr>
      <w:rPr>
        <w:rFonts w:hint="default" w:ascii="Symbol" w:hAnsi="Symbol"/>
      </w:rPr>
    </w:lvl>
    <w:lvl w:ilvl="4" w:tplc="CCB82740">
      <w:start w:val="1"/>
      <w:numFmt w:val="bullet"/>
      <w:lvlText w:val="o"/>
      <w:lvlJc w:val="left"/>
      <w:pPr>
        <w:ind w:left="3600" w:hanging="360"/>
      </w:pPr>
      <w:rPr>
        <w:rFonts w:hint="default" w:ascii="Courier New" w:hAnsi="Courier New"/>
      </w:rPr>
    </w:lvl>
    <w:lvl w:ilvl="5" w:tplc="48A42DDC">
      <w:start w:val="1"/>
      <w:numFmt w:val="bullet"/>
      <w:lvlText w:val=""/>
      <w:lvlJc w:val="left"/>
      <w:pPr>
        <w:ind w:left="4320" w:hanging="360"/>
      </w:pPr>
      <w:rPr>
        <w:rFonts w:hint="default" w:ascii="Wingdings" w:hAnsi="Wingdings"/>
      </w:rPr>
    </w:lvl>
    <w:lvl w:ilvl="6" w:tplc="A05A1BC4">
      <w:start w:val="1"/>
      <w:numFmt w:val="bullet"/>
      <w:lvlText w:val=""/>
      <w:lvlJc w:val="left"/>
      <w:pPr>
        <w:ind w:left="5040" w:hanging="360"/>
      </w:pPr>
      <w:rPr>
        <w:rFonts w:hint="default" w:ascii="Symbol" w:hAnsi="Symbol"/>
      </w:rPr>
    </w:lvl>
    <w:lvl w:ilvl="7" w:tplc="7150685C">
      <w:start w:val="1"/>
      <w:numFmt w:val="bullet"/>
      <w:lvlText w:val="o"/>
      <w:lvlJc w:val="left"/>
      <w:pPr>
        <w:ind w:left="5760" w:hanging="360"/>
      </w:pPr>
      <w:rPr>
        <w:rFonts w:hint="default" w:ascii="Courier New" w:hAnsi="Courier New"/>
      </w:rPr>
    </w:lvl>
    <w:lvl w:ilvl="8" w:tplc="F1D294CA">
      <w:start w:val="1"/>
      <w:numFmt w:val="bullet"/>
      <w:lvlText w:val=""/>
      <w:lvlJc w:val="left"/>
      <w:pPr>
        <w:ind w:left="6480" w:hanging="360"/>
      </w:pPr>
      <w:rPr>
        <w:rFonts w:hint="default" w:ascii="Wingdings" w:hAnsi="Wingdings"/>
      </w:rPr>
    </w:lvl>
  </w:abstractNum>
  <w:abstractNum w:abstractNumId="1" w15:restartNumberingAfterBreak="0">
    <w:nsid w:val="0E13DD62"/>
    <w:multiLevelType w:val="hybridMultilevel"/>
    <w:tmpl w:val="62723650"/>
    <w:lvl w:ilvl="0" w:tplc="111236C2">
      <w:start w:val="1"/>
      <w:numFmt w:val="decimal"/>
      <w:lvlText w:val="%1."/>
      <w:lvlJc w:val="left"/>
      <w:pPr>
        <w:ind w:left="720" w:hanging="360"/>
      </w:pPr>
    </w:lvl>
    <w:lvl w:ilvl="1" w:tplc="01849590">
      <w:start w:val="1"/>
      <w:numFmt w:val="lowerLetter"/>
      <w:lvlText w:val="%2."/>
      <w:lvlJc w:val="left"/>
      <w:pPr>
        <w:ind w:left="1440" w:hanging="360"/>
      </w:pPr>
    </w:lvl>
    <w:lvl w:ilvl="2" w:tplc="338285F8">
      <w:start w:val="1"/>
      <w:numFmt w:val="lowerRoman"/>
      <w:lvlText w:val="%3."/>
      <w:lvlJc w:val="right"/>
      <w:pPr>
        <w:ind w:left="2160" w:hanging="180"/>
      </w:pPr>
    </w:lvl>
    <w:lvl w:ilvl="3" w:tplc="01D8168E">
      <w:start w:val="1"/>
      <w:numFmt w:val="decimal"/>
      <w:lvlText w:val="%4."/>
      <w:lvlJc w:val="left"/>
      <w:pPr>
        <w:ind w:left="2880" w:hanging="360"/>
      </w:pPr>
    </w:lvl>
    <w:lvl w:ilvl="4" w:tplc="CEA066E8">
      <w:start w:val="1"/>
      <w:numFmt w:val="lowerLetter"/>
      <w:lvlText w:val="%5."/>
      <w:lvlJc w:val="left"/>
      <w:pPr>
        <w:ind w:left="3600" w:hanging="360"/>
      </w:pPr>
    </w:lvl>
    <w:lvl w:ilvl="5" w:tplc="47085670">
      <w:start w:val="1"/>
      <w:numFmt w:val="lowerRoman"/>
      <w:lvlText w:val="%6."/>
      <w:lvlJc w:val="right"/>
      <w:pPr>
        <w:ind w:left="4320" w:hanging="180"/>
      </w:pPr>
    </w:lvl>
    <w:lvl w:ilvl="6" w:tplc="863088A2">
      <w:start w:val="1"/>
      <w:numFmt w:val="decimal"/>
      <w:lvlText w:val="%7."/>
      <w:lvlJc w:val="left"/>
      <w:pPr>
        <w:ind w:left="5040" w:hanging="360"/>
      </w:pPr>
    </w:lvl>
    <w:lvl w:ilvl="7" w:tplc="2BBE6D60">
      <w:start w:val="1"/>
      <w:numFmt w:val="lowerLetter"/>
      <w:lvlText w:val="%8."/>
      <w:lvlJc w:val="left"/>
      <w:pPr>
        <w:ind w:left="5760" w:hanging="360"/>
      </w:pPr>
    </w:lvl>
    <w:lvl w:ilvl="8" w:tplc="81DA24B0">
      <w:start w:val="1"/>
      <w:numFmt w:val="lowerRoman"/>
      <w:lvlText w:val="%9."/>
      <w:lvlJc w:val="right"/>
      <w:pPr>
        <w:ind w:left="6480" w:hanging="180"/>
      </w:pPr>
    </w:lvl>
  </w:abstractNum>
  <w:abstractNum w:abstractNumId="2" w15:restartNumberingAfterBreak="0">
    <w:nsid w:val="1051B2C5"/>
    <w:multiLevelType w:val="hybridMultilevel"/>
    <w:tmpl w:val="7AFEDAEC"/>
    <w:lvl w:ilvl="0" w:tplc="0950A3A4">
      <w:start w:val="1"/>
      <w:numFmt w:val="bullet"/>
      <w:lvlText w:val="-"/>
      <w:lvlJc w:val="left"/>
      <w:pPr>
        <w:ind w:left="720" w:hanging="360"/>
      </w:pPr>
      <w:rPr>
        <w:rFonts w:hint="default" w:ascii="Aptos" w:hAnsi="Aptos"/>
      </w:rPr>
    </w:lvl>
    <w:lvl w:ilvl="1" w:tplc="6762A80A">
      <w:start w:val="1"/>
      <w:numFmt w:val="bullet"/>
      <w:lvlText w:val="o"/>
      <w:lvlJc w:val="left"/>
      <w:pPr>
        <w:ind w:left="1440" w:hanging="360"/>
      </w:pPr>
      <w:rPr>
        <w:rFonts w:hint="default" w:ascii="Courier New" w:hAnsi="Courier New"/>
      </w:rPr>
    </w:lvl>
    <w:lvl w:ilvl="2" w:tplc="24701E5C">
      <w:start w:val="1"/>
      <w:numFmt w:val="bullet"/>
      <w:lvlText w:val=""/>
      <w:lvlJc w:val="left"/>
      <w:pPr>
        <w:ind w:left="2160" w:hanging="360"/>
      </w:pPr>
      <w:rPr>
        <w:rFonts w:hint="default" w:ascii="Wingdings" w:hAnsi="Wingdings"/>
      </w:rPr>
    </w:lvl>
    <w:lvl w:ilvl="3" w:tplc="225ED00E">
      <w:start w:val="1"/>
      <w:numFmt w:val="bullet"/>
      <w:lvlText w:val=""/>
      <w:lvlJc w:val="left"/>
      <w:pPr>
        <w:ind w:left="2880" w:hanging="360"/>
      </w:pPr>
      <w:rPr>
        <w:rFonts w:hint="default" w:ascii="Symbol" w:hAnsi="Symbol"/>
      </w:rPr>
    </w:lvl>
    <w:lvl w:ilvl="4" w:tplc="651EB67A">
      <w:start w:val="1"/>
      <w:numFmt w:val="bullet"/>
      <w:lvlText w:val="o"/>
      <w:lvlJc w:val="left"/>
      <w:pPr>
        <w:ind w:left="3600" w:hanging="360"/>
      </w:pPr>
      <w:rPr>
        <w:rFonts w:hint="default" w:ascii="Courier New" w:hAnsi="Courier New"/>
      </w:rPr>
    </w:lvl>
    <w:lvl w:ilvl="5" w:tplc="E482F96C">
      <w:start w:val="1"/>
      <w:numFmt w:val="bullet"/>
      <w:lvlText w:val=""/>
      <w:lvlJc w:val="left"/>
      <w:pPr>
        <w:ind w:left="4320" w:hanging="360"/>
      </w:pPr>
      <w:rPr>
        <w:rFonts w:hint="default" w:ascii="Wingdings" w:hAnsi="Wingdings"/>
      </w:rPr>
    </w:lvl>
    <w:lvl w:ilvl="6" w:tplc="69986388">
      <w:start w:val="1"/>
      <w:numFmt w:val="bullet"/>
      <w:lvlText w:val=""/>
      <w:lvlJc w:val="left"/>
      <w:pPr>
        <w:ind w:left="5040" w:hanging="360"/>
      </w:pPr>
      <w:rPr>
        <w:rFonts w:hint="default" w:ascii="Symbol" w:hAnsi="Symbol"/>
      </w:rPr>
    </w:lvl>
    <w:lvl w:ilvl="7" w:tplc="CD6AE34A">
      <w:start w:val="1"/>
      <w:numFmt w:val="bullet"/>
      <w:lvlText w:val="o"/>
      <w:lvlJc w:val="left"/>
      <w:pPr>
        <w:ind w:left="5760" w:hanging="360"/>
      </w:pPr>
      <w:rPr>
        <w:rFonts w:hint="default" w:ascii="Courier New" w:hAnsi="Courier New"/>
      </w:rPr>
    </w:lvl>
    <w:lvl w:ilvl="8" w:tplc="322879BE">
      <w:start w:val="1"/>
      <w:numFmt w:val="bullet"/>
      <w:lvlText w:val=""/>
      <w:lvlJc w:val="left"/>
      <w:pPr>
        <w:ind w:left="6480" w:hanging="360"/>
      </w:pPr>
      <w:rPr>
        <w:rFonts w:hint="default" w:ascii="Wingdings" w:hAnsi="Wingdings"/>
      </w:rPr>
    </w:lvl>
  </w:abstractNum>
  <w:abstractNum w:abstractNumId="3" w15:restartNumberingAfterBreak="0">
    <w:nsid w:val="127B2F1B"/>
    <w:multiLevelType w:val="hybridMultilevel"/>
    <w:tmpl w:val="C8A4DD54"/>
    <w:lvl w:ilvl="0" w:tplc="7DDCE0D6">
      <w:start w:val="1"/>
      <w:numFmt w:val="bullet"/>
      <w:lvlText w:val="-"/>
      <w:lvlJc w:val="left"/>
      <w:pPr>
        <w:ind w:left="720" w:hanging="360"/>
      </w:pPr>
      <w:rPr>
        <w:rFonts w:hint="default" w:ascii="Aptos" w:hAnsi="Apto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 w15:restartNumberingAfterBreak="0">
    <w:nsid w:val="1517F3EF"/>
    <w:multiLevelType w:val="hybridMultilevel"/>
    <w:tmpl w:val="CD3E4AC4"/>
    <w:lvl w:ilvl="0" w:tplc="D3E6954A">
      <w:start w:val="1"/>
      <w:numFmt w:val="bullet"/>
      <w:lvlText w:val="-"/>
      <w:lvlJc w:val="left"/>
      <w:pPr>
        <w:ind w:left="720" w:hanging="360"/>
      </w:pPr>
      <w:rPr>
        <w:rFonts w:hint="default" w:ascii="Aptos" w:hAnsi="Aptos"/>
      </w:rPr>
    </w:lvl>
    <w:lvl w:ilvl="1" w:tplc="AA620EE0">
      <w:start w:val="1"/>
      <w:numFmt w:val="bullet"/>
      <w:lvlText w:val="o"/>
      <w:lvlJc w:val="left"/>
      <w:pPr>
        <w:ind w:left="1440" w:hanging="360"/>
      </w:pPr>
      <w:rPr>
        <w:rFonts w:hint="default" w:ascii="Courier New" w:hAnsi="Courier New"/>
      </w:rPr>
    </w:lvl>
    <w:lvl w:ilvl="2" w:tplc="039E0E80">
      <w:start w:val="1"/>
      <w:numFmt w:val="bullet"/>
      <w:lvlText w:val=""/>
      <w:lvlJc w:val="left"/>
      <w:pPr>
        <w:ind w:left="2160" w:hanging="360"/>
      </w:pPr>
      <w:rPr>
        <w:rFonts w:hint="default" w:ascii="Wingdings" w:hAnsi="Wingdings"/>
      </w:rPr>
    </w:lvl>
    <w:lvl w:ilvl="3" w:tplc="9F54DB74">
      <w:start w:val="1"/>
      <w:numFmt w:val="bullet"/>
      <w:lvlText w:val=""/>
      <w:lvlJc w:val="left"/>
      <w:pPr>
        <w:ind w:left="2880" w:hanging="360"/>
      </w:pPr>
      <w:rPr>
        <w:rFonts w:hint="default" w:ascii="Symbol" w:hAnsi="Symbol"/>
      </w:rPr>
    </w:lvl>
    <w:lvl w:ilvl="4" w:tplc="97D6518E">
      <w:start w:val="1"/>
      <w:numFmt w:val="bullet"/>
      <w:lvlText w:val="o"/>
      <w:lvlJc w:val="left"/>
      <w:pPr>
        <w:ind w:left="3600" w:hanging="360"/>
      </w:pPr>
      <w:rPr>
        <w:rFonts w:hint="default" w:ascii="Courier New" w:hAnsi="Courier New"/>
      </w:rPr>
    </w:lvl>
    <w:lvl w:ilvl="5" w:tplc="4BF201D0">
      <w:start w:val="1"/>
      <w:numFmt w:val="bullet"/>
      <w:lvlText w:val=""/>
      <w:lvlJc w:val="left"/>
      <w:pPr>
        <w:ind w:left="4320" w:hanging="360"/>
      </w:pPr>
      <w:rPr>
        <w:rFonts w:hint="default" w:ascii="Wingdings" w:hAnsi="Wingdings"/>
      </w:rPr>
    </w:lvl>
    <w:lvl w:ilvl="6" w:tplc="065C3B00">
      <w:start w:val="1"/>
      <w:numFmt w:val="bullet"/>
      <w:lvlText w:val=""/>
      <w:lvlJc w:val="left"/>
      <w:pPr>
        <w:ind w:left="5040" w:hanging="360"/>
      </w:pPr>
      <w:rPr>
        <w:rFonts w:hint="default" w:ascii="Symbol" w:hAnsi="Symbol"/>
      </w:rPr>
    </w:lvl>
    <w:lvl w:ilvl="7" w:tplc="C996151C">
      <w:start w:val="1"/>
      <w:numFmt w:val="bullet"/>
      <w:lvlText w:val="o"/>
      <w:lvlJc w:val="left"/>
      <w:pPr>
        <w:ind w:left="5760" w:hanging="360"/>
      </w:pPr>
      <w:rPr>
        <w:rFonts w:hint="default" w:ascii="Courier New" w:hAnsi="Courier New"/>
      </w:rPr>
    </w:lvl>
    <w:lvl w:ilvl="8" w:tplc="3C305128">
      <w:start w:val="1"/>
      <w:numFmt w:val="bullet"/>
      <w:lvlText w:val=""/>
      <w:lvlJc w:val="left"/>
      <w:pPr>
        <w:ind w:left="6480" w:hanging="360"/>
      </w:pPr>
      <w:rPr>
        <w:rFonts w:hint="default" w:ascii="Wingdings" w:hAnsi="Wingdings"/>
      </w:rPr>
    </w:lvl>
  </w:abstractNum>
  <w:abstractNum w:abstractNumId="5" w15:restartNumberingAfterBreak="0">
    <w:nsid w:val="187028EE"/>
    <w:multiLevelType w:val="hybridMultilevel"/>
    <w:tmpl w:val="B5A2A880"/>
    <w:lvl w:ilvl="0" w:tplc="7DDCE0D6">
      <w:start w:val="1"/>
      <w:numFmt w:val="bullet"/>
      <w:lvlText w:val="-"/>
      <w:lvlJc w:val="left"/>
      <w:pPr>
        <w:ind w:left="720" w:hanging="360"/>
      </w:pPr>
      <w:rPr>
        <w:rFonts w:hint="default" w:ascii="Aptos" w:hAnsi="Aptos"/>
      </w:rPr>
    </w:lvl>
    <w:lvl w:ilvl="1" w:tplc="1EB204D4">
      <w:start w:val="1"/>
      <w:numFmt w:val="bullet"/>
      <w:lvlText w:val="o"/>
      <w:lvlJc w:val="left"/>
      <w:pPr>
        <w:ind w:left="1440" w:hanging="360"/>
      </w:pPr>
      <w:rPr>
        <w:rFonts w:hint="default" w:ascii="Courier New" w:hAnsi="Courier New"/>
      </w:rPr>
    </w:lvl>
    <w:lvl w:ilvl="2" w:tplc="7B32B7F4">
      <w:start w:val="1"/>
      <w:numFmt w:val="bullet"/>
      <w:lvlText w:val=""/>
      <w:lvlJc w:val="left"/>
      <w:pPr>
        <w:ind w:left="2160" w:hanging="360"/>
      </w:pPr>
      <w:rPr>
        <w:rFonts w:hint="default" w:ascii="Wingdings" w:hAnsi="Wingdings"/>
      </w:rPr>
    </w:lvl>
    <w:lvl w:ilvl="3" w:tplc="9D5663C8">
      <w:start w:val="1"/>
      <w:numFmt w:val="bullet"/>
      <w:lvlText w:val=""/>
      <w:lvlJc w:val="left"/>
      <w:pPr>
        <w:ind w:left="2880" w:hanging="360"/>
      </w:pPr>
      <w:rPr>
        <w:rFonts w:hint="default" w:ascii="Symbol" w:hAnsi="Symbol"/>
      </w:rPr>
    </w:lvl>
    <w:lvl w:ilvl="4" w:tplc="64CA266A">
      <w:start w:val="1"/>
      <w:numFmt w:val="bullet"/>
      <w:lvlText w:val="o"/>
      <w:lvlJc w:val="left"/>
      <w:pPr>
        <w:ind w:left="3600" w:hanging="360"/>
      </w:pPr>
      <w:rPr>
        <w:rFonts w:hint="default" w:ascii="Courier New" w:hAnsi="Courier New"/>
      </w:rPr>
    </w:lvl>
    <w:lvl w:ilvl="5" w:tplc="FFB2FAA4">
      <w:start w:val="1"/>
      <w:numFmt w:val="bullet"/>
      <w:lvlText w:val=""/>
      <w:lvlJc w:val="left"/>
      <w:pPr>
        <w:ind w:left="4320" w:hanging="360"/>
      </w:pPr>
      <w:rPr>
        <w:rFonts w:hint="default" w:ascii="Wingdings" w:hAnsi="Wingdings"/>
      </w:rPr>
    </w:lvl>
    <w:lvl w:ilvl="6" w:tplc="1390D02E">
      <w:start w:val="1"/>
      <w:numFmt w:val="bullet"/>
      <w:lvlText w:val=""/>
      <w:lvlJc w:val="left"/>
      <w:pPr>
        <w:ind w:left="5040" w:hanging="360"/>
      </w:pPr>
      <w:rPr>
        <w:rFonts w:hint="default" w:ascii="Symbol" w:hAnsi="Symbol"/>
      </w:rPr>
    </w:lvl>
    <w:lvl w:ilvl="7" w:tplc="F946B89E">
      <w:start w:val="1"/>
      <w:numFmt w:val="bullet"/>
      <w:lvlText w:val="o"/>
      <w:lvlJc w:val="left"/>
      <w:pPr>
        <w:ind w:left="5760" w:hanging="360"/>
      </w:pPr>
      <w:rPr>
        <w:rFonts w:hint="default" w:ascii="Courier New" w:hAnsi="Courier New"/>
      </w:rPr>
    </w:lvl>
    <w:lvl w:ilvl="8" w:tplc="FAD4390C">
      <w:start w:val="1"/>
      <w:numFmt w:val="bullet"/>
      <w:lvlText w:val=""/>
      <w:lvlJc w:val="left"/>
      <w:pPr>
        <w:ind w:left="6480" w:hanging="360"/>
      </w:pPr>
      <w:rPr>
        <w:rFonts w:hint="default" w:ascii="Wingdings" w:hAnsi="Wingdings"/>
      </w:rPr>
    </w:lvl>
  </w:abstractNum>
  <w:abstractNum w:abstractNumId="6" w15:restartNumberingAfterBreak="0">
    <w:nsid w:val="1CC02062"/>
    <w:multiLevelType w:val="hybridMultilevel"/>
    <w:tmpl w:val="042C6050"/>
    <w:lvl w:ilvl="0" w:tplc="7DDCE0D6">
      <w:start w:val="1"/>
      <w:numFmt w:val="bullet"/>
      <w:lvlText w:val="-"/>
      <w:lvlJc w:val="left"/>
      <w:pPr>
        <w:ind w:left="720" w:hanging="360"/>
      </w:pPr>
      <w:rPr>
        <w:rFonts w:hint="default" w:ascii="Aptos" w:hAnsi="Apto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7" w15:restartNumberingAfterBreak="0">
    <w:nsid w:val="1F26AC39"/>
    <w:multiLevelType w:val="hybridMultilevel"/>
    <w:tmpl w:val="265E6E24"/>
    <w:lvl w:ilvl="0" w:tplc="D548E50E">
      <w:start w:val="1"/>
      <w:numFmt w:val="bullet"/>
      <w:lvlText w:val="-"/>
      <w:lvlJc w:val="left"/>
      <w:pPr>
        <w:ind w:left="720" w:hanging="360"/>
      </w:pPr>
      <w:rPr>
        <w:rFonts w:hint="default" w:ascii="Aptos" w:hAnsi="Aptos"/>
      </w:rPr>
    </w:lvl>
    <w:lvl w:ilvl="1" w:tplc="FE84AC00">
      <w:start w:val="1"/>
      <w:numFmt w:val="bullet"/>
      <w:lvlText w:val="o"/>
      <w:lvlJc w:val="left"/>
      <w:pPr>
        <w:ind w:left="1440" w:hanging="360"/>
      </w:pPr>
      <w:rPr>
        <w:rFonts w:hint="default" w:ascii="Courier New" w:hAnsi="Courier New"/>
      </w:rPr>
    </w:lvl>
    <w:lvl w:ilvl="2" w:tplc="0CAA555E">
      <w:start w:val="1"/>
      <w:numFmt w:val="bullet"/>
      <w:lvlText w:val=""/>
      <w:lvlJc w:val="left"/>
      <w:pPr>
        <w:ind w:left="2160" w:hanging="360"/>
      </w:pPr>
      <w:rPr>
        <w:rFonts w:hint="default" w:ascii="Wingdings" w:hAnsi="Wingdings"/>
      </w:rPr>
    </w:lvl>
    <w:lvl w:ilvl="3" w:tplc="516C0E7E">
      <w:start w:val="1"/>
      <w:numFmt w:val="bullet"/>
      <w:lvlText w:val=""/>
      <w:lvlJc w:val="left"/>
      <w:pPr>
        <w:ind w:left="2880" w:hanging="360"/>
      </w:pPr>
      <w:rPr>
        <w:rFonts w:hint="default" w:ascii="Symbol" w:hAnsi="Symbol"/>
      </w:rPr>
    </w:lvl>
    <w:lvl w:ilvl="4" w:tplc="7304BE54">
      <w:start w:val="1"/>
      <w:numFmt w:val="bullet"/>
      <w:lvlText w:val="o"/>
      <w:lvlJc w:val="left"/>
      <w:pPr>
        <w:ind w:left="3600" w:hanging="360"/>
      </w:pPr>
      <w:rPr>
        <w:rFonts w:hint="default" w:ascii="Courier New" w:hAnsi="Courier New"/>
      </w:rPr>
    </w:lvl>
    <w:lvl w:ilvl="5" w:tplc="3EC0A938">
      <w:start w:val="1"/>
      <w:numFmt w:val="bullet"/>
      <w:lvlText w:val=""/>
      <w:lvlJc w:val="left"/>
      <w:pPr>
        <w:ind w:left="4320" w:hanging="360"/>
      </w:pPr>
      <w:rPr>
        <w:rFonts w:hint="default" w:ascii="Wingdings" w:hAnsi="Wingdings"/>
      </w:rPr>
    </w:lvl>
    <w:lvl w:ilvl="6" w:tplc="3724F1D0">
      <w:start w:val="1"/>
      <w:numFmt w:val="bullet"/>
      <w:lvlText w:val=""/>
      <w:lvlJc w:val="left"/>
      <w:pPr>
        <w:ind w:left="5040" w:hanging="360"/>
      </w:pPr>
      <w:rPr>
        <w:rFonts w:hint="default" w:ascii="Symbol" w:hAnsi="Symbol"/>
      </w:rPr>
    </w:lvl>
    <w:lvl w:ilvl="7" w:tplc="4940B250">
      <w:start w:val="1"/>
      <w:numFmt w:val="bullet"/>
      <w:lvlText w:val="o"/>
      <w:lvlJc w:val="left"/>
      <w:pPr>
        <w:ind w:left="5760" w:hanging="360"/>
      </w:pPr>
      <w:rPr>
        <w:rFonts w:hint="default" w:ascii="Courier New" w:hAnsi="Courier New"/>
      </w:rPr>
    </w:lvl>
    <w:lvl w:ilvl="8" w:tplc="53347914">
      <w:start w:val="1"/>
      <w:numFmt w:val="bullet"/>
      <w:lvlText w:val=""/>
      <w:lvlJc w:val="left"/>
      <w:pPr>
        <w:ind w:left="6480" w:hanging="360"/>
      </w:pPr>
      <w:rPr>
        <w:rFonts w:hint="default" w:ascii="Wingdings" w:hAnsi="Wingdings"/>
      </w:rPr>
    </w:lvl>
  </w:abstractNum>
  <w:abstractNum w:abstractNumId="8" w15:restartNumberingAfterBreak="0">
    <w:nsid w:val="213D571F"/>
    <w:multiLevelType w:val="hybridMultilevel"/>
    <w:tmpl w:val="BC4097D2"/>
    <w:lvl w:ilvl="0" w:tplc="0EC0513A">
      <w:start w:val="1"/>
      <w:numFmt w:val="bullet"/>
      <w:lvlText w:val="-"/>
      <w:lvlJc w:val="left"/>
      <w:pPr>
        <w:ind w:left="1080" w:hanging="360"/>
      </w:pPr>
      <w:rPr>
        <w:rFonts w:hint="default" w:ascii="Aptos" w:hAnsi="Aptos"/>
      </w:rPr>
    </w:lvl>
    <w:lvl w:ilvl="1" w:tplc="040A0003" w:tentative="1">
      <w:start w:val="1"/>
      <w:numFmt w:val="bullet"/>
      <w:lvlText w:val="o"/>
      <w:lvlJc w:val="left"/>
      <w:pPr>
        <w:ind w:left="1800" w:hanging="360"/>
      </w:pPr>
      <w:rPr>
        <w:rFonts w:hint="default" w:ascii="Courier New" w:hAnsi="Courier New" w:cs="Courier New"/>
      </w:rPr>
    </w:lvl>
    <w:lvl w:ilvl="2" w:tplc="040A0005" w:tentative="1">
      <w:start w:val="1"/>
      <w:numFmt w:val="bullet"/>
      <w:lvlText w:val=""/>
      <w:lvlJc w:val="left"/>
      <w:pPr>
        <w:ind w:left="2520" w:hanging="360"/>
      </w:pPr>
      <w:rPr>
        <w:rFonts w:hint="default" w:ascii="Wingdings" w:hAnsi="Wingdings"/>
      </w:rPr>
    </w:lvl>
    <w:lvl w:ilvl="3" w:tplc="040A0001" w:tentative="1">
      <w:start w:val="1"/>
      <w:numFmt w:val="bullet"/>
      <w:lvlText w:val=""/>
      <w:lvlJc w:val="left"/>
      <w:pPr>
        <w:ind w:left="3240" w:hanging="360"/>
      </w:pPr>
      <w:rPr>
        <w:rFonts w:hint="default" w:ascii="Symbol" w:hAnsi="Symbol"/>
      </w:rPr>
    </w:lvl>
    <w:lvl w:ilvl="4" w:tplc="040A0003" w:tentative="1">
      <w:start w:val="1"/>
      <w:numFmt w:val="bullet"/>
      <w:lvlText w:val="o"/>
      <w:lvlJc w:val="left"/>
      <w:pPr>
        <w:ind w:left="3960" w:hanging="360"/>
      </w:pPr>
      <w:rPr>
        <w:rFonts w:hint="default" w:ascii="Courier New" w:hAnsi="Courier New" w:cs="Courier New"/>
      </w:rPr>
    </w:lvl>
    <w:lvl w:ilvl="5" w:tplc="040A0005" w:tentative="1">
      <w:start w:val="1"/>
      <w:numFmt w:val="bullet"/>
      <w:lvlText w:val=""/>
      <w:lvlJc w:val="left"/>
      <w:pPr>
        <w:ind w:left="4680" w:hanging="360"/>
      </w:pPr>
      <w:rPr>
        <w:rFonts w:hint="default" w:ascii="Wingdings" w:hAnsi="Wingdings"/>
      </w:rPr>
    </w:lvl>
    <w:lvl w:ilvl="6" w:tplc="040A0001" w:tentative="1">
      <w:start w:val="1"/>
      <w:numFmt w:val="bullet"/>
      <w:lvlText w:val=""/>
      <w:lvlJc w:val="left"/>
      <w:pPr>
        <w:ind w:left="5400" w:hanging="360"/>
      </w:pPr>
      <w:rPr>
        <w:rFonts w:hint="default" w:ascii="Symbol" w:hAnsi="Symbol"/>
      </w:rPr>
    </w:lvl>
    <w:lvl w:ilvl="7" w:tplc="040A0003" w:tentative="1">
      <w:start w:val="1"/>
      <w:numFmt w:val="bullet"/>
      <w:lvlText w:val="o"/>
      <w:lvlJc w:val="left"/>
      <w:pPr>
        <w:ind w:left="6120" w:hanging="360"/>
      </w:pPr>
      <w:rPr>
        <w:rFonts w:hint="default" w:ascii="Courier New" w:hAnsi="Courier New" w:cs="Courier New"/>
      </w:rPr>
    </w:lvl>
    <w:lvl w:ilvl="8" w:tplc="040A0005" w:tentative="1">
      <w:start w:val="1"/>
      <w:numFmt w:val="bullet"/>
      <w:lvlText w:val=""/>
      <w:lvlJc w:val="left"/>
      <w:pPr>
        <w:ind w:left="6840" w:hanging="360"/>
      </w:pPr>
      <w:rPr>
        <w:rFonts w:hint="default" w:ascii="Wingdings" w:hAnsi="Wingdings"/>
      </w:rPr>
    </w:lvl>
  </w:abstractNum>
  <w:abstractNum w:abstractNumId="9" w15:restartNumberingAfterBreak="0">
    <w:nsid w:val="23977F4E"/>
    <w:multiLevelType w:val="hybridMultilevel"/>
    <w:tmpl w:val="3C700660"/>
    <w:lvl w:ilvl="0" w:tplc="BA2017B4">
      <w:start w:val="1"/>
      <w:numFmt w:val="bullet"/>
      <w:lvlText w:val="-"/>
      <w:lvlJc w:val="left"/>
      <w:pPr>
        <w:ind w:left="720" w:hanging="360"/>
      </w:pPr>
      <w:rPr>
        <w:rFonts w:hint="default" w:ascii="Aptos" w:hAnsi="Aptos"/>
        <w:color w:val="auto"/>
      </w:rPr>
    </w:lvl>
    <w:lvl w:ilvl="1" w:tplc="95D44B98" w:tentative="1">
      <w:start w:val="1"/>
      <w:numFmt w:val="bullet"/>
      <w:lvlText w:val="o"/>
      <w:lvlJc w:val="left"/>
      <w:pPr>
        <w:ind w:left="1440" w:hanging="360"/>
      </w:pPr>
      <w:rPr>
        <w:rFonts w:hint="default" w:ascii="Courier New" w:hAnsi="Courier New"/>
      </w:rPr>
    </w:lvl>
    <w:lvl w:ilvl="2" w:tplc="9C4205D6" w:tentative="1">
      <w:start w:val="1"/>
      <w:numFmt w:val="bullet"/>
      <w:lvlText w:val=""/>
      <w:lvlJc w:val="left"/>
      <w:pPr>
        <w:ind w:left="2160" w:hanging="360"/>
      </w:pPr>
      <w:rPr>
        <w:rFonts w:hint="default" w:ascii="Wingdings" w:hAnsi="Wingdings"/>
      </w:rPr>
    </w:lvl>
    <w:lvl w:ilvl="3" w:tplc="58985B6C" w:tentative="1">
      <w:start w:val="1"/>
      <w:numFmt w:val="bullet"/>
      <w:lvlText w:val=""/>
      <w:lvlJc w:val="left"/>
      <w:pPr>
        <w:ind w:left="2880" w:hanging="360"/>
      </w:pPr>
      <w:rPr>
        <w:rFonts w:hint="default" w:ascii="Symbol" w:hAnsi="Symbol"/>
      </w:rPr>
    </w:lvl>
    <w:lvl w:ilvl="4" w:tplc="B32E6F00" w:tentative="1">
      <w:start w:val="1"/>
      <w:numFmt w:val="bullet"/>
      <w:lvlText w:val="o"/>
      <w:lvlJc w:val="left"/>
      <w:pPr>
        <w:ind w:left="3600" w:hanging="360"/>
      </w:pPr>
      <w:rPr>
        <w:rFonts w:hint="default" w:ascii="Courier New" w:hAnsi="Courier New"/>
      </w:rPr>
    </w:lvl>
    <w:lvl w:ilvl="5" w:tplc="D38429C8" w:tentative="1">
      <w:start w:val="1"/>
      <w:numFmt w:val="bullet"/>
      <w:lvlText w:val=""/>
      <w:lvlJc w:val="left"/>
      <w:pPr>
        <w:ind w:left="4320" w:hanging="360"/>
      </w:pPr>
      <w:rPr>
        <w:rFonts w:hint="default" w:ascii="Wingdings" w:hAnsi="Wingdings"/>
      </w:rPr>
    </w:lvl>
    <w:lvl w:ilvl="6" w:tplc="289AFEE2" w:tentative="1">
      <w:start w:val="1"/>
      <w:numFmt w:val="bullet"/>
      <w:lvlText w:val=""/>
      <w:lvlJc w:val="left"/>
      <w:pPr>
        <w:ind w:left="5040" w:hanging="360"/>
      </w:pPr>
      <w:rPr>
        <w:rFonts w:hint="default" w:ascii="Symbol" w:hAnsi="Symbol"/>
      </w:rPr>
    </w:lvl>
    <w:lvl w:ilvl="7" w:tplc="B2528B32" w:tentative="1">
      <w:start w:val="1"/>
      <w:numFmt w:val="bullet"/>
      <w:lvlText w:val="o"/>
      <w:lvlJc w:val="left"/>
      <w:pPr>
        <w:ind w:left="5760" w:hanging="360"/>
      </w:pPr>
      <w:rPr>
        <w:rFonts w:hint="default" w:ascii="Courier New" w:hAnsi="Courier New"/>
      </w:rPr>
    </w:lvl>
    <w:lvl w:ilvl="8" w:tplc="8D405832" w:tentative="1">
      <w:start w:val="1"/>
      <w:numFmt w:val="bullet"/>
      <w:lvlText w:val=""/>
      <w:lvlJc w:val="left"/>
      <w:pPr>
        <w:ind w:left="6480" w:hanging="360"/>
      </w:pPr>
      <w:rPr>
        <w:rFonts w:hint="default" w:ascii="Wingdings" w:hAnsi="Wingdings"/>
      </w:rPr>
    </w:lvl>
  </w:abstractNum>
  <w:abstractNum w:abstractNumId="10" w15:restartNumberingAfterBreak="0">
    <w:nsid w:val="29AC7883"/>
    <w:multiLevelType w:val="hybridMultilevel"/>
    <w:tmpl w:val="2EBC468E"/>
    <w:lvl w:ilvl="0" w:tplc="43161E28">
      <w:start w:val="1"/>
      <w:numFmt w:val="bullet"/>
      <w:lvlText w:val="-"/>
      <w:lvlJc w:val="left"/>
      <w:pPr>
        <w:ind w:left="720" w:hanging="360"/>
      </w:pPr>
      <w:rPr>
        <w:rFonts w:hint="default" w:ascii="Aptos" w:hAnsi="Aptos"/>
      </w:rPr>
    </w:lvl>
    <w:lvl w:ilvl="1" w:tplc="040A0003" w:tentative="1">
      <w:start w:val="1"/>
      <w:numFmt w:val="bullet"/>
      <w:lvlText w:val="o"/>
      <w:lvlJc w:val="left"/>
      <w:pPr>
        <w:ind w:left="1800" w:hanging="360"/>
      </w:pPr>
      <w:rPr>
        <w:rFonts w:hint="default" w:ascii="Courier New" w:hAnsi="Courier New" w:cs="Courier New"/>
      </w:rPr>
    </w:lvl>
    <w:lvl w:ilvl="2" w:tplc="040A0005" w:tentative="1">
      <w:start w:val="1"/>
      <w:numFmt w:val="bullet"/>
      <w:lvlText w:val=""/>
      <w:lvlJc w:val="left"/>
      <w:pPr>
        <w:ind w:left="2520" w:hanging="360"/>
      </w:pPr>
      <w:rPr>
        <w:rFonts w:hint="default" w:ascii="Wingdings" w:hAnsi="Wingdings"/>
      </w:rPr>
    </w:lvl>
    <w:lvl w:ilvl="3" w:tplc="040A0001" w:tentative="1">
      <w:start w:val="1"/>
      <w:numFmt w:val="bullet"/>
      <w:lvlText w:val=""/>
      <w:lvlJc w:val="left"/>
      <w:pPr>
        <w:ind w:left="3240" w:hanging="360"/>
      </w:pPr>
      <w:rPr>
        <w:rFonts w:hint="default" w:ascii="Symbol" w:hAnsi="Symbol"/>
      </w:rPr>
    </w:lvl>
    <w:lvl w:ilvl="4" w:tplc="040A0003" w:tentative="1">
      <w:start w:val="1"/>
      <w:numFmt w:val="bullet"/>
      <w:lvlText w:val="o"/>
      <w:lvlJc w:val="left"/>
      <w:pPr>
        <w:ind w:left="3960" w:hanging="360"/>
      </w:pPr>
      <w:rPr>
        <w:rFonts w:hint="default" w:ascii="Courier New" w:hAnsi="Courier New" w:cs="Courier New"/>
      </w:rPr>
    </w:lvl>
    <w:lvl w:ilvl="5" w:tplc="040A0005" w:tentative="1">
      <w:start w:val="1"/>
      <w:numFmt w:val="bullet"/>
      <w:lvlText w:val=""/>
      <w:lvlJc w:val="left"/>
      <w:pPr>
        <w:ind w:left="4680" w:hanging="360"/>
      </w:pPr>
      <w:rPr>
        <w:rFonts w:hint="default" w:ascii="Wingdings" w:hAnsi="Wingdings"/>
      </w:rPr>
    </w:lvl>
    <w:lvl w:ilvl="6" w:tplc="040A0001" w:tentative="1">
      <w:start w:val="1"/>
      <w:numFmt w:val="bullet"/>
      <w:lvlText w:val=""/>
      <w:lvlJc w:val="left"/>
      <w:pPr>
        <w:ind w:left="5400" w:hanging="360"/>
      </w:pPr>
      <w:rPr>
        <w:rFonts w:hint="default" w:ascii="Symbol" w:hAnsi="Symbol"/>
      </w:rPr>
    </w:lvl>
    <w:lvl w:ilvl="7" w:tplc="040A0003" w:tentative="1">
      <w:start w:val="1"/>
      <w:numFmt w:val="bullet"/>
      <w:lvlText w:val="o"/>
      <w:lvlJc w:val="left"/>
      <w:pPr>
        <w:ind w:left="6120" w:hanging="360"/>
      </w:pPr>
      <w:rPr>
        <w:rFonts w:hint="default" w:ascii="Courier New" w:hAnsi="Courier New" w:cs="Courier New"/>
      </w:rPr>
    </w:lvl>
    <w:lvl w:ilvl="8" w:tplc="040A0005" w:tentative="1">
      <w:start w:val="1"/>
      <w:numFmt w:val="bullet"/>
      <w:lvlText w:val=""/>
      <w:lvlJc w:val="left"/>
      <w:pPr>
        <w:ind w:left="6840" w:hanging="360"/>
      </w:pPr>
      <w:rPr>
        <w:rFonts w:hint="default" w:ascii="Wingdings" w:hAnsi="Wingdings"/>
      </w:rPr>
    </w:lvl>
  </w:abstractNum>
  <w:abstractNum w:abstractNumId="11" w15:restartNumberingAfterBreak="0">
    <w:nsid w:val="3546977D"/>
    <w:multiLevelType w:val="hybridMultilevel"/>
    <w:tmpl w:val="8304B67E"/>
    <w:lvl w:ilvl="0" w:tplc="ABCAD046">
      <w:start w:val="1"/>
      <w:numFmt w:val="bullet"/>
      <w:lvlText w:val="-"/>
      <w:lvlJc w:val="left"/>
      <w:pPr>
        <w:ind w:left="720" w:hanging="360"/>
      </w:pPr>
      <w:rPr>
        <w:rFonts w:hint="default" w:ascii="Aptos" w:hAnsi="Aptos"/>
      </w:rPr>
    </w:lvl>
    <w:lvl w:ilvl="1" w:tplc="A002EA26">
      <w:start w:val="1"/>
      <w:numFmt w:val="bullet"/>
      <w:lvlText w:val="o"/>
      <w:lvlJc w:val="left"/>
      <w:pPr>
        <w:ind w:left="1440" w:hanging="360"/>
      </w:pPr>
      <w:rPr>
        <w:rFonts w:hint="default" w:ascii="Courier New" w:hAnsi="Courier New"/>
      </w:rPr>
    </w:lvl>
    <w:lvl w:ilvl="2" w:tplc="55728924">
      <w:start w:val="1"/>
      <w:numFmt w:val="bullet"/>
      <w:lvlText w:val=""/>
      <w:lvlJc w:val="left"/>
      <w:pPr>
        <w:ind w:left="2160" w:hanging="360"/>
      </w:pPr>
      <w:rPr>
        <w:rFonts w:hint="default" w:ascii="Wingdings" w:hAnsi="Wingdings"/>
      </w:rPr>
    </w:lvl>
    <w:lvl w:ilvl="3" w:tplc="A95CA322">
      <w:start w:val="1"/>
      <w:numFmt w:val="bullet"/>
      <w:lvlText w:val=""/>
      <w:lvlJc w:val="left"/>
      <w:pPr>
        <w:ind w:left="2880" w:hanging="360"/>
      </w:pPr>
      <w:rPr>
        <w:rFonts w:hint="default" w:ascii="Symbol" w:hAnsi="Symbol"/>
      </w:rPr>
    </w:lvl>
    <w:lvl w:ilvl="4" w:tplc="B9B615C6">
      <w:start w:val="1"/>
      <w:numFmt w:val="bullet"/>
      <w:lvlText w:val="o"/>
      <w:lvlJc w:val="left"/>
      <w:pPr>
        <w:ind w:left="3600" w:hanging="360"/>
      </w:pPr>
      <w:rPr>
        <w:rFonts w:hint="default" w:ascii="Courier New" w:hAnsi="Courier New"/>
      </w:rPr>
    </w:lvl>
    <w:lvl w:ilvl="5" w:tplc="BFDE60D2">
      <w:start w:val="1"/>
      <w:numFmt w:val="bullet"/>
      <w:lvlText w:val=""/>
      <w:lvlJc w:val="left"/>
      <w:pPr>
        <w:ind w:left="4320" w:hanging="360"/>
      </w:pPr>
      <w:rPr>
        <w:rFonts w:hint="default" w:ascii="Wingdings" w:hAnsi="Wingdings"/>
      </w:rPr>
    </w:lvl>
    <w:lvl w:ilvl="6" w:tplc="C526BAB2">
      <w:start w:val="1"/>
      <w:numFmt w:val="bullet"/>
      <w:lvlText w:val=""/>
      <w:lvlJc w:val="left"/>
      <w:pPr>
        <w:ind w:left="5040" w:hanging="360"/>
      </w:pPr>
      <w:rPr>
        <w:rFonts w:hint="default" w:ascii="Symbol" w:hAnsi="Symbol"/>
      </w:rPr>
    </w:lvl>
    <w:lvl w:ilvl="7" w:tplc="AED0E092">
      <w:start w:val="1"/>
      <w:numFmt w:val="bullet"/>
      <w:lvlText w:val="o"/>
      <w:lvlJc w:val="left"/>
      <w:pPr>
        <w:ind w:left="5760" w:hanging="360"/>
      </w:pPr>
      <w:rPr>
        <w:rFonts w:hint="default" w:ascii="Courier New" w:hAnsi="Courier New"/>
      </w:rPr>
    </w:lvl>
    <w:lvl w:ilvl="8" w:tplc="F9BEA582">
      <w:start w:val="1"/>
      <w:numFmt w:val="bullet"/>
      <w:lvlText w:val=""/>
      <w:lvlJc w:val="left"/>
      <w:pPr>
        <w:ind w:left="6480" w:hanging="360"/>
      </w:pPr>
      <w:rPr>
        <w:rFonts w:hint="default" w:ascii="Wingdings" w:hAnsi="Wingdings"/>
      </w:rPr>
    </w:lvl>
  </w:abstractNum>
  <w:abstractNum w:abstractNumId="12" w15:restartNumberingAfterBreak="0">
    <w:nsid w:val="371E3668"/>
    <w:multiLevelType w:val="hybridMultilevel"/>
    <w:tmpl w:val="FAB0BDFA"/>
    <w:lvl w:ilvl="0" w:tplc="7DDCE0D6">
      <w:start w:val="1"/>
      <w:numFmt w:val="bullet"/>
      <w:lvlText w:val="-"/>
      <w:lvlJc w:val="left"/>
      <w:pPr>
        <w:ind w:left="720" w:hanging="360"/>
      </w:pPr>
      <w:rPr>
        <w:rFonts w:hint="default" w:ascii="Aptos" w:hAnsi="Apto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3" w15:restartNumberingAfterBreak="0">
    <w:nsid w:val="3AF74C31"/>
    <w:multiLevelType w:val="multilevel"/>
    <w:tmpl w:val="A85EBF84"/>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46515CE7"/>
    <w:multiLevelType w:val="hybridMultilevel"/>
    <w:tmpl w:val="7AC2C076"/>
    <w:lvl w:ilvl="0" w:tplc="F304951A">
      <w:start w:val="1"/>
      <w:numFmt w:val="bullet"/>
      <w:lvlText w:val="-"/>
      <w:lvlJc w:val="left"/>
      <w:pPr>
        <w:ind w:left="1080" w:hanging="360"/>
      </w:pPr>
      <w:rPr>
        <w:rFonts w:hint="default" w:ascii="Arial" w:hAnsi="Arial" w:eastAsia="Times New Roman" w:cs="Arial"/>
      </w:rPr>
    </w:lvl>
    <w:lvl w:ilvl="1" w:tplc="040A0003" w:tentative="1">
      <w:start w:val="1"/>
      <w:numFmt w:val="bullet"/>
      <w:lvlText w:val="o"/>
      <w:lvlJc w:val="left"/>
      <w:pPr>
        <w:ind w:left="1800" w:hanging="360"/>
      </w:pPr>
      <w:rPr>
        <w:rFonts w:hint="default" w:ascii="Courier New" w:hAnsi="Courier New" w:cs="Courier New"/>
      </w:rPr>
    </w:lvl>
    <w:lvl w:ilvl="2" w:tplc="040A0005" w:tentative="1">
      <w:start w:val="1"/>
      <w:numFmt w:val="bullet"/>
      <w:lvlText w:val=""/>
      <w:lvlJc w:val="left"/>
      <w:pPr>
        <w:ind w:left="2520" w:hanging="360"/>
      </w:pPr>
      <w:rPr>
        <w:rFonts w:hint="default" w:ascii="Wingdings" w:hAnsi="Wingdings"/>
      </w:rPr>
    </w:lvl>
    <w:lvl w:ilvl="3" w:tplc="040A0001" w:tentative="1">
      <w:start w:val="1"/>
      <w:numFmt w:val="bullet"/>
      <w:lvlText w:val=""/>
      <w:lvlJc w:val="left"/>
      <w:pPr>
        <w:ind w:left="3240" w:hanging="360"/>
      </w:pPr>
      <w:rPr>
        <w:rFonts w:hint="default" w:ascii="Symbol" w:hAnsi="Symbol"/>
      </w:rPr>
    </w:lvl>
    <w:lvl w:ilvl="4" w:tplc="040A0003" w:tentative="1">
      <w:start w:val="1"/>
      <w:numFmt w:val="bullet"/>
      <w:lvlText w:val="o"/>
      <w:lvlJc w:val="left"/>
      <w:pPr>
        <w:ind w:left="3960" w:hanging="360"/>
      </w:pPr>
      <w:rPr>
        <w:rFonts w:hint="default" w:ascii="Courier New" w:hAnsi="Courier New" w:cs="Courier New"/>
      </w:rPr>
    </w:lvl>
    <w:lvl w:ilvl="5" w:tplc="040A0005" w:tentative="1">
      <w:start w:val="1"/>
      <w:numFmt w:val="bullet"/>
      <w:lvlText w:val=""/>
      <w:lvlJc w:val="left"/>
      <w:pPr>
        <w:ind w:left="4680" w:hanging="360"/>
      </w:pPr>
      <w:rPr>
        <w:rFonts w:hint="default" w:ascii="Wingdings" w:hAnsi="Wingdings"/>
      </w:rPr>
    </w:lvl>
    <w:lvl w:ilvl="6" w:tplc="040A0001" w:tentative="1">
      <w:start w:val="1"/>
      <w:numFmt w:val="bullet"/>
      <w:lvlText w:val=""/>
      <w:lvlJc w:val="left"/>
      <w:pPr>
        <w:ind w:left="5400" w:hanging="360"/>
      </w:pPr>
      <w:rPr>
        <w:rFonts w:hint="default" w:ascii="Symbol" w:hAnsi="Symbol"/>
      </w:rPr>
    </w:lvl>
    <w:lvl w:ilvl="7" w:tplc="040A0003" w:tentative="1">
      <w:start w:val="1"/>
      <w:numFmt w:val="bullet"/>
      <w:lvlText w:val="o"/>
      <w:lvlJc w:val="left"/>
      <w:pPr>
        <w:ind w:left="6120" w:hanging="360"/>
      </w:pPr>
      <w:rPr>
        <w:rFonts w:hint="default" w:ascii="Courier New" w:hAnsi="Courier New" w:cs="Courier New"/>
      </w:rPr>
    </w:lvl>
    <w:lvl w:ilvl="8" w:tplc="040A0005" w:tentative="1">
      <w:start w:val="1"/>
      <w:numFmt w:val="bullet"/>
      <w:lvlText w:val=""/>
      <w:lvlJc w:val="left"/>
      <w:pPr>
        <w:ind w:left="6840" w:hanging="360"/>
      </w:pPr>
      <w:rPr>
        <w:rFonts w:hint="default" w:ascii="Wingdings" w:hAnsi="Wingdings"/>
      </w:rPr>
    </w:lvl>
  </w:abstractNum>
  <w:abstractNum w:abstractNumId="15" w15:restartNumberingAfterBreak="0">
    <w:nsid w:val="4B51ACC3"/>
    <w:multiLevelType w:val="hybridMultilevel"/>
    <w:tmpl w:val="C7D6F47A"/>
    <w:lvl w:ilvl="0" w:tplc="A380E424">
      <w:start w:val="1"/>
      <w:numFmt w:val="bullet"/>
      <w:lvlText w:val="-"/>
      <w:lvlJc w:val="left"/>
      <w:pPr>
        <w:ind w:left="720" w:hanging="360"/>
      </w:pPr>
      <w:rPr>
        <w:rFonts w:hint="default" w:ascii="Aptos" w:hAnsi="Aptos"/>
      </w:rPr>
    </w:lvl>
    <w:lvl w:ilvl="1" w:tplc="F282FE70">
      <w:start w:val="1"/>
      <w:numFmt w:val="bullet"/>
      <w:lvlText w:val="o"/>
      <w:lvlJc w:val="left"/>
      <w:pPr>
        <w:ind w:left="1440" w:hanging="360"/>
      </w:pPr>
      <w:rPr>
        <w:rFonts w:hint="default" w:ascii="Courier New" w:hAnsi="Courier New"/>
      </w:rPr>
    </w:lvl>
    <w:lvl w:ilvl="2" w:tplc="B9FA2EAA">
      <w:start w:val="1"/>
      <w:numFmt w:val="bullet"/>
      <w:lvlText w:val=""/>
      <w:lvlJc w:val="left"/>
      <w:pPr>
        <w:ind w:left="2160" w:hanging="360"/>
      </w:pPr>
      <w:rPr>
        <w:rFonts w:hint="default" w:ascii="Wingdings" w:hAnsi="Wingdings"/>
      </w:rPr>
    </w:lvl>
    <w:lvl w:ilvl="3" w:tplc="88EA1862">
      <w:start w:val="1"/>
      <w:numFmt w:val="bullet"/>
      <w:lvlText w:val=""/>
      <w:lvlJc w:val="left"/>
      <w:pPr>
        <w:ind w:left="2880" w:hanging="360"/>
      </w:pPr>
      <w:rPr>
        <w:rFonts w:hint="default" w:ascii="Symbol" w:hAnsi="Symbol"/>
      </w:rPr>
    </w:lvl>
    <w:lvl w:ilvl="4" w:tplc="B6EAB27E">
      <w:start w:val="1"/>
      <w:numFmt w:val="bullet"/>
      <w:lvlText w:val="o"/>
      <w:lvlJc w:val="left"/>
      <w:pPr>
        <w:ind w:left="3600" w:hanging="360"/>
      </w:pPr>
      <w:rPr>
        <w:rFonts w:hint="default" w:ascii="Courier New" w:hAnsi="Courier New"/>
      </w:rPr>
    </w:lvl>
    <w:lvl w:ilvl="5" w:tplc="31E45CAE">
      <w:start w:val="1"/>
      <w:numFmt w:val="bullet"/>
      <w:lvlText w:val=""/>
      <w:lvlJc w:val="left"/>
      <w:pPr>
        <w:ind w:left="4320" w:hanging="360"/>
      </w:pPr>
      <w:rPr>
        <w:rFonts w:hint="default" w:ascii="Wingdings" w:hAnsi="Wingdings"/>
      </w:rPr>
    </w:lvl>
    <w:lvl w:ilvl="6" w:tplc="D1564994">
      <w:start w:val="1"/>
      <w:numFmt w:val="bullet"/>
      <w:lvlText w:val=""/>
      <w:lvlJc w:val="left"/>
      <w:pPr>
        <w:ind w:left="5040" w:hanging="360"/>
      </w:pPr>
      <w:rPr>
        <w:rFonts w:hint="default" w:ascii="Symbol" w:hAnsi="Symbol"/>
      </w:rPr>
    </w:lvl>
    <w:lvl w:ilvl="7" w:tplc="288E19FA">
      <w:start w:val="1"/>
      <w:numFmt w:val="bullet"/>
      <w:lvlText w:val="o"/>
      <w:lvlJc w:val="left"/>
      <w:pPr>
        <w:ind w:left="5760" w:hanging="360"/>
      </w:pPr>
      <w:rPr>
        <w:rFonts w:hint="default" w:ascii="Courier New" w:hAnsi="Courier New"/>
      </w:rPr>
    </w:lvl>
    <w:lvl w:ilvl="8" w:tplc="E5CA0468">
      <w:start w:val="1"/>
      <w:numFmt w:val="bullet"/>
      <w:lvlText w:val=""/>
      <w:lvlJc w:val="left"/>
      <w:pPr>
        <w:ind w:left="6480" w:hanging="360"/>
      </w:pPr>
      <w:rPr>
        <w:rFonts w:hint="default" w:ascii="Wingdings" w:hAnsi="Wingdings"/>
      </w:rPr>
    </w:lvl>
  </w:abstractNum>
  <w:abstractNum w:abstractNumId="16" w15:restartNumberingAfterBreak="0">
    <w:nsid w:val="51794338"/>
    <w:multiLevelType w:val="hybridMultilevel"/>
    <w:tmpl w:val="0248CCBC"/>
    <w:lvl w:ilvl="0" w:tplc="0EC0513A">
      <w:start w:val="1"/>
      <w:numFmt w:val="bullet"/>
      <w:lvlText w:val="-"/>
      <w:lvlJc w:val="left"/>
      <w:pPr>
        <w:ind w:left="1080" w:hanging="360"/>
      </w:pPr>
      <w:rPr>
        <w:rFonts w:hint="default" w:ascii="Aptos" w:hAnsi="Aptos"/>
      </w:rPr>
    </w:lvl>
    <w:lvl w:ilvl="1" w:tplc="040A0003" w:tentative="1">
      <w:start w:val="1"/>
      <w:numFmt w:val="bullet"/>
      <w:lvlText w:val="o"/>
      <w:lvlJc w:val="left"/>
      <w:pPr>
        <w:ind w:left="1800" w:hanging="360"/>
      </w:pPr>
      <w:rPr>
        <w:rFonts w:hint="default" w:ascii="Courier New" w:hAnsi="Courier New" w:cs="Courier New"/>
      </w:rPr>
    </w:lvl>
    <w:lvl w:ilvl="2" w:tplc="040A0005" w:tentative="1">
      <w:start w:val="1"/>
      <w:numFmt w:val="bullet"/>
      <w:lvlText w:val=""/>
      <w:lvlJc w:val="left"/>
      <w:pPr>
        <w:ind w:left="2520" w:hanging="360"/>
      </w:pPr>
      <w:rPr>
        <w:rFonts w:hint="default" w:ascii="Wingdings" w:hAnsi="Wingdings"/>
      </w:rPr>
    </w:lvl>
    <w:lvl w:ilvl="3" w:tplc="040A0001" w:tentative="1">
      <w:start w:val="1"/>
      <w:numFmt w:val="bullet"/>
      <w:lvlText w:val=""/>
      <w:lvlJc w:val="left"/>
      <w:pPr>
        <w:ind w:left="3240" w:hanging="360"/>
      </w:pPr>
      <w:rPr>
        <w:rFonts w:hint="default" w:ascii="Symbol" w:hAnsi="Symbol"/>
      </w:rPr>
    </w:lvl>
    <w:lvl w:ilvl="4" w:tplc="040A0003" w:tentative="1">
      <w:start w:val="1"/>
      <w:numFmt w:val="bullet"/>
      <w:lvlText w:val="o"/>
      <w:lvlJc w:val="left"/>
      <w:pPr>
        <w:ind w:left="3960" w:hanging="360"/>
      </w:pPr>
      <w:rPr>
        <w:rFonts w:hint="default" w:ascii="Courier New" w:hAnsi="Courier New" w:cs="Courier New"/>
      </w:rPr>
    </w:lvl>
    <w:lvl w:ilvl="5" w:tplc="040A0005" w:tentative="1">
      <w:start w:val="1"/>
      <w:numFmt w:val="bullet"/>
      <w:lvlText w:val=""/>
      <w:lvlJc w:val="left"/>
      <w:pPr>
        <w:ind w:left="4680" w:hanging="360"/>
      </w:pPr>
      <w:rPr>
        <w:rFonts w:hint="default" w:ascii="Wingdings" w:hAnsi="Wingdings"/>
      </w:rPr>
    </w:lvl>
    <w:lvl w:ilvl="6" w:tplc="040A0001" w:tentative="1">
      <w:start w:val="1"/>
      <w:numFmt w:val="bullet"/>
      <w:lvlText w:val=""/>
      <w:lvlJc w:val="left"/>
      <w:pPr>
        <w:ind w:left="5400" w:hanging="360"/>
      </w:pPr>
      <w:rPr>
        <w:rFonts w:hint="default" w:ascii="Symbol" w:hAnsi="Symbol"/>
      </w:rPr>
    </w:lvl>
    <w:lvl w:ilvl="7" w:tplc="040A0003" w:tentative="1">
      <w:start w:val="1"/>
      <w:numFmt w:val="bullet"/>
      <w:lvlText w:val="o"/>
      <w:lvlJc w:val="left"/>
      <w:pPr>
        <w:ind w:left="6120" w:hanging="360"/>
      </w:pPr>
      <w:rPr>
        <w:rFonts w:hint="default" w:ascii="Courier New" w:hAnsi="Courier New" w:cs="Courier New"/>
      </w:rPr>
    </w:lvl>
    <w:lvl w:ilvl="8" w:tplc="040A0005" w:tentative="1">
      <w:start w:val="1"/>
      <w:numFmt w:val="bullet"/>
      <w:lvlText w:val=""/>
      <w:lvlJc w:val="left"/>
      <w:pPr>
        <w:ind w:left="6840" w:hanging="360"/>
      </w:pPr>
      <w:rPr>
        <w:rFonts w:hint="default" w:ascii="Wingdings" w:hAnsi="Wingdings"/>
      </w:rPr>
    </w:lvl>
  </w:abstractNum>
  <w:abstractNum w:abstractNumId="17" w15:restartNumberingAfterBreak="0">
    <w:nsid w:val="55207231"/>
    <w:multiLevelType w:val="hybridMultilevel"/>
    <w:tmpl w:val="42787C7C"/>
    <w:lvl w:ilvl="0" w:tplc="0EC0513A">
      <w:start w:val="1"/>
      <w:numFmt w:val="bullet"/>
      <w:lvlText w:val="-"/>
      <w:lvlJc w:val="left"/>
      <w:pPr>
        <w:ind w:left="1080" w:hanging="360"/>
      </w:pPr>
      <w:rPr>
        <w:rFonts w:hint="default" w:ascii="Aptos" w:hAnsi="Aptos"/>
      </w:rPr>
    </w:lvl>
    <w:lvl w:ilvl="1" w:tplc="040A0003" w:tentative="1">
      <w:start w:val="1"/>
      <w:numFmt w:val="bullet"/>
      <w:lvlText w:val="o"/>
      <w:lvlJc w:val="left"/>
      <w:pPr>
        <w:ind w:left="1800" w:hanging="360"/>
      </w:pPr>
      <w:rPr>
        <w:rFonts w:hint="default" w:ascii="Courier New" w:hAnsi="Courier New" w:cs="Courier New"/>
      </w:rPr>
    </w:lvl>
    <w:lvl w:ilvl="2" w:tplc="040A0005" w:tentative="1">
      <w:start w:val="1"/>
      <w:numFmt w:val="bullet"/>
      <w:lvlText w:val=""/>
      <w:lvlJc w:val="left"/>
      <w:pPr>
        <w:ind w:left="2520" w:hanging="360"/>
      </w:pPr>
      <w:rPr>
        <w:rFonts w:hint="default" w:ascii="Wingdings" w:hAnsi="Wingdings"/>
      </w:rPr>
    </w:lvl>
    <w:lvl w:ilvl="3" w:tplc="040A0001" w:tentative="1">
      <w:start w:val="1"/>
      <w:numFmt w:val="bullet"/>
      <w:lvlText w:val=""/>
      <w:lvlJc w:val="left"/>
      <w:pPr>
        <w:ind w:left="3240" w:hanging="360"/>
      </w:pPr>
      <w:rPr>
        <w:rFonts w:hint="default" w:ascii="Symbol" w:hAnsi="Symbol"/>
      </w:rPr>
    </w:lvl>
    <w:lvl w:ilvl="4" w:tplc="040A0003" w:tentative="1">
      <w:start w:val="1"/>
      <w:numFmt w:val="bullet"/>
      <w:lvlText w:val="o"/>
      <w:lvlJc w:val="left"/>
      <w:pPr>
        <w:ind w:left="3960" w:hanging="360"/>
      </w:pPr>
      <w:rPr>
        <w:rFonts w:hint="default" w:ascii="Courier New" w:hAnsi="Courier New" w:cs="Courier New"/>
      </w:rPr>
    </w:lvl>
    <w:lvl w:ilvl="5" w:tplc="040A0005" w:tentative="1">
      <w:start w:val="1"/>
      <w:numFmt w:val="bullet"/>
      <w:lvlText w:val=""/>
      <w:lvlJc w:val="left"/>
      <w:pPr>
        <w:ind w:left="4680" w:hanging="360"/>
      </w:pPr>
      <w:rPr>
        <w:rFonts w:hint="default" w:ascii="Wingdings" w:hAnsi="Wingdings"/>
      </w:rPr>
    </w:lvl>
    <w:lvl w:ilvl="6" w:tplc="040A0001" w:tentative="1">
      <w:start w:val="1"/>
      <w:numFmt w:val="bullet"/>
      <w:lvlText w:val=""/>
      <w:lvlJc w:val="left"/>
      <w:pPr>
        <w:ind w:left="5400" w:hanging="360"/>
      </w:pPr>
      <w:rPr>
        <w:rFonts w:hint="default" w:ascii="Symbol" w:hAnsi="Symbol"/>
      </w:rPr>
    </w:lvl>
    <w:lvl w:ilvl="7" w:tplc="040A0003" w:tentative="1">
      <w:start w:val="1"/>
      <w:numFmt w:val="bullet"/>
      <w:lvlText w:val="o"/>
      <w:lvlJc w:val="left"/>
      <w:pPr>
        <w:ind w:left="6120" w:hanging="360"/>
      </w:pPr>
      <w:rPr>
        <w:rFonts w:hint="default" w:ascii="Courier New" w:hAnsi="Courier New" w:cs="Courier New"/>
      </w:rPr>
    </w:lvl>
    <w:lvl w:ilvl="8" w:tplc="040A0005" w:tentative="1">
      <w:start w:val="1"/>
      <w:numFmt w:val="bullet"/>
      <w:lvlText w:val=""/>
      <w:lvlJc w:val="left"/>
      <w:pPr>
        <w:ind w:left="6840" w:hanging="360"/>
      </w:pPr>
      <w:rPr>
        <w:rFonts w:hint="default" w:ascii="Wingdings" w:hAnsi="Wingdings"/>
      </w:rPr>
    </w:lvl>
  </w:abstractNum>
  <w:abstractNum w:abstractNumId="18" w15:restartNumberingAfterBreak="0">
    <w:nsid w:val="580CC5F3"/>
    <w:multiLevelType w:val="hybridMultilevel"/>
    <w:tmpl w:val="ADCE3FCA"/>
    <w:lvl w:ilvl="0" w:tplc="AA8EA164">
      <w:start w:val="1"/>
      <w:numFmt w:val="bullet"/>
      <w:lvlText w:val="-"/>
      <w:lvlJc w:val="left"/>
      <w:pPr>
        <w:ind w:left="720" w:hanging="360"/>
      </w:pPr>
      <w:rPr>
        <w:rFonts w:hint="default" w:ascii="Aptos" w:hAnsi="Aptos"/>
      </w:rPr>
    </w:lvl>
    <w:lvl w:ilvl="1" w:tplc="078AA592">
      <w:start w:val="1"/>
      <w:numFmt w:val="bullet"/>
      <w:lvlText w:val="o"/>
      <w:lvlJc w:val="left"/>
      <w:pPr>
        <w:ind w:left="1440" w:hanging="360"/>
      </w:pPr>
      <w:rPr>
        <w:rFonts w:hint="default" w:ascii="Courier New" w:hAnsi="Courier New"/>
      </w:rPr>
    </w:lvl>
    <w:lvl w:ilvl="2" w:tplc="5DB4200C">
      <w:start w:val="1"/>
      <w:numFmt w:val="bullet"/>
      <w:lvlText w:val=""/>
      <w:lvlJc w:val="left"/>
      <w:pPr>
        <w:ind w:left="2160" w:hanging="360"/>
      </w:pPr>
      <w:rPr>
        <w:rFonts w:hint="default" w:ascii="Wingdings" w:hAnsi="Wingdings"/>
      </w:rPr>
    </w:lvl>
    <w:lvl w:ilvl="3" w:tplc="E5602B46">
      <w:start w:val="1"/>
      <w:numFmt w:val="bullet"/>
      <w:lvlText w:val=""/>
      <w:lvlJc w:val="left"/>
      <w:pPr>
        <w:ind w:left="2880" w:hanging="360"/>
      </w:pPr>
      <w:rPr>
        <w:rFonts w:hint="default" w:ascii="Symbol" w:hAnsi="Symbol"/>
      </w:rPr>
    </w:lvl>
    <w:lvl w:ilvl="4" w:tplc="679092FA">
      <w:start w:val="1"/>
      <w:numFmt w:val="bullet"/>
      <w:lvlText w:val="o"/>
      <w:lvlJc w:val="left"/>
      <w:pPr>
        <w:ind w:left="3600" w:hanging="360"/>
      </w:pPr>
      <w:rPr>
        <w:rFonts w:hint="default" w:ascii="Courier New" w:hAnsi="Courier New"/>
      </w:rPr>
    </w:lvl>
    <w:lvl w:ilvl="5" w:tplc="E72629D4">
      <w:start w:val="1"/>
      <w:numFmt w:val="bullet"/>
      <w:lvlText w:val=""/>
      <w:lvlJc w:val="left"/>
      <w:pPr>
        <w:ind w:left="4320" w:hanging="360"/>
      </w:pPr>
      <w:rPr>
        <w:rFonts w:hint="default" w:ascii="Wingdings" w:hAnsi="Wingdings"/>
      </w:rPr>
    </w:lvl>
    <w:lvl w:ilvl="6" w:tplc="FA122C30">
      <w:start w:val="1"/>
      <w:numFmt w:val="bullet"/>
      <w:lvlText w:val=""/>
      <w:lvlJc w:val="left"/>
      <w:pPr>
        <w:ind w:left="5040" w:hanging="360"/>
      </w:pPr>
      <w:rPr>
        <w:rFonts w:hint="default" w:ascii="Symbol" w:hAnsi="Symbol"/>
      </w:rPr>
    </w:lvl>
    <w:lvl w:ilvl="7" w:tplc="7AB622B2">
      <w:start w:val="1"/>
      <w:numFmt w:val="bullet"/>
      <w:lvlText w:val="o"/>
      <w:lvlJc w:val="left"/>
      <w:pPr>
        <w:ind w:left="5760" w:hanging="360"/>
      </w:pPr>
      <w:rPr>
        <w:rFonts w:hint="default" w:ascii="Courier New" w:hAnsi="Courier New"/>
      </w:rPr>
    </w:lvl>
    <w:lvl w:ilvl="8" w:tplc="829ACF2E">
      <w:start w:val="1"/>
      <w:numFmt w:val="bullet"/>
      <w:lvlText w:val=""/>
      <w:lvlJc w:val="left"/>
      <w:pPr>
        <w:ind w:left="6480" w:hanging="360"/>
      </w:pPr>
      <w:rPr>
        <w:rFonts w:hint="default" w:ascii="Wingdings" w:hAnsi="Wingdings"/>
      </w:rPr>
    </w:lvl>
  </w:abstractNum>
  <w:abstractNum w:abstractNumId="19" w15:restartNumberingAfterBreak="0">
    <w:nsid w:val="5E3E3692"/>
    <w:multiLevelType w:val="hybridMultilevel"/>
    <w:tmpl w:val="6C322F58"/>
    <w:lvl w:ilvl="0" w:tplc="0EC0513A">
      <w:start w:val="1"/>
      <w:numFmt w:val="bullet"/>
      <w:lvlText w:val="-"/>
      <w:lvlJc w:val="left"/>
      <w:pPr>
        <w:ind w:left="1080" w:hanging="360"/>
      </w:pPr>
      <w:rPr>
        <w:rFonts w:hint="default" w:ascii="Aptos" w:hAnsi="Aptos"/>
      </w:rPr>
    </w:lvl>
    <w:lvl w:ilvl="1" w:tplc="040A0003" w:tentative="1">
      <w:start w:val="1"/>
      <w:numFmt w:val="bullet"/>
      <w:lvlText w:val="o"/>
      <w:lvlJc w:val="left"/>
      <w:pPr>
        <w:ind w:left="1800" w:hanging="360"/>
      </w:pPr>
      <w:rPr>
        <w:rFonts w:hint="default" w:ascii="Courier New" w:hAnsi="Courier New" w:cs="Courier New"/>
      </w:rPr>
    </w:lvl>
    <w:lvl w:ilvl="2" w:tplc="040A0005" w:tentative="1">
      <w:start w:val="1"/>
      <w:numFmt w:val="bullet"/>
      <w:lvlText w:val=""/>
      <w:lvlJc w:val="left"/>
      <w:pPr>
        <w:ind w:left="2520" w:hanging="360"/>
      </w:pPr>
      <w:rPr>
        <w:rFonts w:hint="default" w:ascii="Wingdings" w:hAnsi="Wingdings"/>
      </w:rPr>
    </w:lvl>
    <w:lvl w:ilvl="3" w:tplc="040A0001" w:tentative="1">
      <w:start w:val="1"/>
      <w:numFmt w:val="bullet"/>
      <w:lvlText w:val=""/>
      <w:lvlJc w:val="left"/>
      <w:pPr>
        <w:ind w:left="3240" w:hanging="360"/>
      </w:pPr>
      <w:rPr>
        <w:rFonts w:hint="default" w:ascii="Symbol" w:hAnsi="Symbol"/>
      </w:rPr>
    </w:lvl>
    <w:lvl w:ilvl="4" w:tplc="040A0003" w:tentative="1">
      <w:start w:val="1"/>
      <w:numFmt w:val="bullet"/>
      <w:lvlText w:val="o"/>
      <w:lvlJc w:val="left"/>
      <w:pPr>
        <w:ind w:left="3960" w:hanging="360"/>
      </w:pPr>
      <w:rPr>
        <w:rFonts w:hint="default" w:ascii="Courier New" w:hAnsi="Courier New" w:cs="Courier New"/>
      </w:rPr>
    </w:lvl>
    <w:lvl w:ilvl="5" w:tplc="040A0005" w:tentative="1">
      <w:start w:val="1"/>
      <w:numFmt w:val="bullet"/>
      <w:lvlText w:val=""/>
      <w:lvlJc w:val="left"/>
      <w:pPr>
        <w:ind w:left="4680" w:hanging="360"/>
      </w:pPr>
      <w:rPr>
        <w:rFonts w:hint="default" w:ascii="Wingdings" w:hAnsi="Wingdings"/>
      </w:rPr>
    </w:lvl>
    <w:lvl w:ilvl="6" w:tplc="040A0001" w:tentative="1">
      <w:start w:val="1"/>
      <w:numFmt w:val="bullet"/>
      <w:lvlText w:val=""/>
      <w:lvlJc w:val="left"/>
      <w:pPr>
        <w:ind w:left="5400" w:hanging="360"/>
      </w:pPr>
      <w:rPr>
        <w:rFonts w:hint="default" w:ascii="Symbol" w:hAnsi="Symbol"/>
      </w:rPr>
    </w:lvl>
    <w:lvl w:ilvl="7" w:tplc="040A0003" w:tentative="1">
      <w:start w:val="1"/>
      <w:numFmt w:val="bullet"/>
      <w:lvlText w:val="o"/>
      <w:lvlJc w:val="left"/>
      <w:pPr>
        <w:ind w:left="6120" w:hanging="360"/>
      </w:pPr>
      <w:rPr>
        <w:rFonts w:hint="default" w:ascii="Courier New" w:hAnsi="Courier New" w:cs="Courier New"/>
      </w:rPr>
    </w:lvl>
    <w:lvl w:ilvl="8" w:tplc="040A0005" w:tentative="1">
      <w:start w:val="1"/>
      <w:numFmt w:val="bullet"/>
      <w:lvlText w:val=""/>
      <w:lvlJc w:val="left"/>
      <w:pPr>
        <w:ind w:left="6840" w:hanging="360"/>
      </w:pPr>
      <w:rPr>
        <w:rFonts w:hint="default" w:ascii="Wingdings" w:hAnsi="Wingdings"/>
      </w:rPr>
    </w:lvl>
  </w:abstractNum>
  <w:abstractNum w:abstractNumId="20" w15:restartNumberingAfterBreak="0">
    <w:nsid w:val="615F7979"/>
    <w:multiLevelType w:val="hybridMultilevel"/>
    <w:tmpl w:val="DF72A236"/>
    <w:lvl w:ilvl="0" w:tplc="7DDCE0D6">
      <w:start w:val="1"/>
      <w:numFmt w:val="bullet"/>
      <w:lvlText w:val="-"/>
      <w:lvlJc w:val="left"/>
      <w:pPr>
        <w:ind w:left="720" w:hanging="360"/>
      </w:pPr>
      <w:rPr>
        <w:rFonts w:hint="default" w:ascii="Aptos" w:hAnsi="Aptos"/>
      </w:rPr>
    </w:lvl>
    <w:lvl w:ilvl="1" w:tplc="FE603268">
      <w:start w:val="1"/>
      <w:numFmt w:val="bullet"/>
      <w:lvlText w:val="o"/>
      <w:lvlJc w:val="left"/>
      <w:pPr>
        <w:ind w:left="1440" w:hanging="360"/>
      </w:pPr>
      <w:rPr>
        <w:rFonts w:hint="default" w:ascii="Courier New" w:hAnsi="Courier New"/>
      </w:rPr>
    </w:lvl>
    <w:lvl w:ilvl="2" w:tplc="11AC4336">
      <w:start w:val="1"/>
      <w:numFmt w:val="bullet"/>
      <w:lvlText w:val=""/>
      <w:lvlJc w:val="left"/>
      <w:pPr>
        <w:ind w:left="2160" w:hanging="360"/>
      </w:pPr>
      <w:rPr>
        <w:rFonts w:hint="default" w:ascii="Wingdings" w:hAnsi="Wingdings"/>
      </w:rPr>
    </w:lvl>
    <w:lvl w:ilvl="3" w:tplc="C504AD02">
      <w:start w:val="1"/>
      <w:numFmt w:val="bullet"/>
      <w:lvlText w:val=""/>
      <w:lvlJc w:val="left"/>
      <w:pPr>
        <w:ind w:left="2880" w:hanging="360"/>
      </w:pPr>
      <w:rPr>
        <w:rFonts w:hint="default" w:ascii="Symbol" w:hAnsi="Symbol"/>
      </w:rPr>
    </w:lvl>
    <w:lvl w:ilvl="4" w:tplc="B262EBCC">
      <w:start w:val="1"/>
      <w:numFmt w:val="bullet"/>
      <w:lvlText w:val="o"/>
      <w:lvlJc w:val="left"/>
      <w:pPr>
        <w:ind w:left="3600" w:hanging="360"/>
      </w:pPr>
      <w:rPr>
        <w:rFonts w:hint="default" w:ascii="Courier New" w:hAnsi="Courier New"/>
      </w:rPr>
    </w:lvl>
    <w:lvl w:ilvl="5" w:tplc="9970D7B6">
      <w:start w:val="1"/>
      <w:numFmt w:val="bullet"/>
      <w:lvlText w:val=""/>
      <w:lvlJc w:val="left"/>
      <w:pPr>
        <w:ind w:left="4320" w:hanging="360"/>
      </w:pPr>
      <w:rPr>
        <w:rFonts w:hint="default" w:ascii="Wingdings" w:hAnsi="Wingdings"/>
      </w:rPr>
    </w:lvl>
    <w:lvl w:ilvl="6" w:tplc="FB88174A">
      <w:start w:val="1"/>
      <w:numFmt w:val="bullet"/>
      <w:lvlText w:val=""/>
      <w:lvlJc w:val="left"/>
      <w:pPr>
        <w:ind w:left="5040" w:hanging="360"/>
      </w:pPr>
      <w:rPr>
        <w:rFonts w:hint="default" w:ascii="Symbol" w:hAnsi="Symbol"/>
      </w:rPr>
    </w:lvl>
    <w:lvl w:ilvl="7" w:tplc="B2D2D16C">
      <w:start w:val="1"/>
      <w:numFmt w:val="bullet"/>
      <w:lvlText w:val="o"/>
      <w:lvlJc w:val="left"/>
      <w:pPr>
        <w:ind w:left="5760" w:hanging="360"/>
      </w:pPr>
      <w:rPr>
        <w:rFonts w:hint="default" w:ascii="Courier New" w:hAnsi="Courier New"/>
      </w:rPr>
    </w:lvl>
    <w:lvl w:ilvl="8" w:tplc="C0644A16">
      <w:start w:val="1"/>
      <w:numFmt w:val="bullet"/>
      <w:lvlText w:val=""/>
      <w:lvlJc w:val="left"/>
      <w:pPr>
        <w:ind w:left="6480" w:hanging="360"/>
      </w:pPr>
      <w:rPr>
        <w:rFonts w:hint="default" w:ascii="Wingdings" w:hAnsi="Wingdings"/>
      </w:rPr>
    </w:lvl>
  </w:abstractNum>
  <w:abstractNum w:abstractNumId="21" w15:restartNumberingAfterBreak="0">
    <w:nsid w:val="63791DF6"/>
    <w:multiLevelType w:val="hybridMultilevel"/>
    <w:tmpl w:val="00949558"/>
    <w:lvl w:ilvl="0" w:tplc="BD109EA8">
      <w:start w:val="1"/>
      <w:numFmt w:val="bullet"/>
      <w:lvlText w:val="-"/>
      <w:lvlJc w:val="left"/>
      <w:pPr>
        <w:ind w:left="720" w:hanging="360"/>
      </w:pPr>
      <w:rPr>
        <w:rFonts w:hint="default" w:ascii="Aptos" w:hAnsi="Aptos"/>
      </w:rPr>
    </w:lvl>
    <w:lvl w:ilvl="1" w:tplc="36304AB0">
      <w:start w:val="1"/>
      <w:numFmt w:val="bullet"/>
      <w:lvlText w:val="o"/>
      <w:lvlJc w:val="left"/>
      <w:pPr>
        <w:ind w:left="1440" w:hanging="360"/>
      </w:pPr>
      <w:rPr>
        <w:rFonts w:hint="default" w:ascii="Courier New" w:hAnsi="Courier New"/>
      </w:rPr>
    </w:lvl>
    <w:lvl w:ilvl="2" w:tplc="B29E0162">
      <w:start w:val="1"/>
      <w:numFmt w:val="bullet"/>
      <w:lvlText w:val=""/>
      <w:lvlJc w:val="left"/>
      <w:pPr>
        <w:ind w:left="2160" w:hanging="360"/>
      </w:pPr>
      <w:rPr>
        <w:rFonts w:hint="default" w:ascii="Wingdings" w:hAnsi="Wingdings"/>
      </w:rPr>
    </w:lvl>
    <w:lvl w:ilvl="3" w:tplc="4BC4F864">
      <w:start w:val="1"/>
      <w:numFmt w:val="bullet"/>
      <w:lvlText w:val=""/>
      <w:lvlJc w:val="left"/>
      <w:pPr>
        <w:ind w:left="2880" w:hanging="360"/>
      </w:pPr>
      <w:rPr>
        <w:rFonts w:hint="default" w:ascii="Symbol" w:hAnsi="Symbol"/>
      </w:rPr>
    </w:lvl>
    <w:lvl w:ilvl="4" w:tplc="98CA01F0">
      <w:start w:val="1"/>
      <w:numFmt w:val="bullet"/>
      <w:lvlText w:val="o"/>
      <w:lvlJc w:val="left"/>
      <w:pPr>
        <w:ind w:left="3600" w:hanging="360"/>
      </w:pPr>
      <w:rPr>
        <w:rFonts w:hint="default" w:ascii="Courier New" w:hAnsi="Courier New"/>
      </w:rPr>
    </w:lvl>
    <w:lvl w:ilvl="5" w:tplc="B4AEF748">
      <w:start w:val="1"/>
      <w:numFmt w:val="bullet"/>
      <w:lvlText w:val=""/>
      <w:lvlJc w:val="left"/>
      <w:pPr>
        <w:ind w:left="4320" w:hanging="360"/>
      </w:pPr>
      <w:rPr>
        <w:rFonts w:hint="default" w:ascii="Wingdings" w:hAnsi="Wingdings"/>
      </w:rPr>
    </w:lvl>
    <w:lvl w:ilvl="6" w:tplc="0D98E2F2">
      <w:start w:val="1"/>
      <w:numFmt w:val="bullet"/>
      <w:lvlText w:val=""/>
      <w:lvlJc w:val="left"/>
      <w:pPr>
        <w:ind w:left="5040" w:hanging="360"/>
      </w:pPr>
      <w:rPr>
        <w:rFonts w:hint="default" w:ascii="Symbol" w:hAnsi="Symbol"/>
      </w:rPr>
    </w:lvl>
    <w:lvl w:ilvl="7" w:tplc="FB28F5F2">
      <w:start w:val="1"/>
      <w:numFmt w:val="bullet"/>
      <w:lvlText w:val="o"/>
      <w:lvlJc w:val="left"/>
      <w:pPr>
        <w:ind w:left="5760" w:hanging="360"/>
      </w:pPr>
      <w:rPr>
        <w:rFonts w:hint="default" w:ascii="Courier New" w:hAnsi="Courier New"/>
      </w:rPr>
    </w:lvl>
    <w:lvl w:ilvl="8" w:tplc="09767442">
      <w:start w:val="1"/>
      <w:numFmt w:val="bullet"/>
      <w:lvlText w:val=""/>
      <w:lvlJc w:val="left"/>
      <w:pPr>
        <w:ind w:left="6480" w:hanging="360"/>
      </w:pPr>
      <w:rPr>
        <w:rFonts w:hint="default" w:ascii="Wingdings" w:hAnsi="Wingdings"/>
      </w:rPr>
    </w:lvl>
  </w:abstractNum>
  <w:abstractNum w:abstractNumId="22" w15:restartNumberingAfterBreak="0">
    <w:nsid w:val="68D1720D"/>
    <w:multiLevelType w:val="hybridMultilevel"/>
    <w:tmpl w:val="354C1C74"/>
    <w:lvl w:ilvl="0" w:tplc="F304951A">
      <w:start w:val="1"/>
      <w:numFmt w:val="bullet"/>
      <w:lvlText w:val="-"/>
      <w:lvlJc w:val="left"/>
      <w:pPr>
        <w:ind w:left="720" w:hanging="360"/>
      </w:pPr>
      <w:rPr>
        <w:rFonts w:hint="default" w:ascii="Arial" w:hAnsi="Arial" w:eastAsia="Times New Roman" w:cs="Arial"/>
      </w:rPr>
    </w:lvl>
    <w:lvl w:ilvl="1" w:tplc="040A0003">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3" w15:restartNumberingAfterBreak="0">
    <w:nsid w:val="6B1B42F4"/>
    <w:multiLevelType w:val="hybridMultilevel"/>
    <w:tmpl w:val="C0ECA0A8"/>
    <w:lvl w:ilvl="0" w:tplc="D530496C">
      <w:start w:val="1"/>
      <w:numFmt w:val="bullet"/>
      <w:lvlText w:val="-"/>
      <w:lvlJc w:val="left"/>
      <w:pPr>
        <w:ind w:left="720" w:hanging="360"/>
      </w:pPr>
      <w:rPr>
        <w:rFonts w:hint="default" w:ascii="Aptos" w:hAnsi="Aptos"/>
      </w:rPr>
    </w:lvl>
    <w:lvl w:ilvl="1" w:tplc="0404769A">
      <w:start w:val="1"/>
      <w:numFmt w:val="bullet"/>
      <w:lvlText w:val="o"/>
      <w:lvlJc w:val="left"/>
      <w:pPr>
        <w:ind w:left="1440" w:hanging="360"/>
      </w:pPr>
      <w:rPr>
        <w:rFonts w:hint="default" w:ascii="Courier New" w:hAnsi="Courier New"/>
      </w:rPr>
    </w:lvl>
    <w:lvl w:ilvl="2" w:tplc="577234A0">
      <w:start w:val="1"/>
      <w:numFmt w:val="bullet"/>
      <w:lvlText w:val=""/>
      <w:lvlJc w:val="left"/>
      <w:pPr>
        <w:ind w:left="2160" w:hanging="360"/>
      </w:pPr>
      <w:rPr>
        <w:rFonts w:hint="default" w:ascii="Wingdings" w:hAnsi="Wingdings"/>
      </w:rPr>
    </w:lvl>
    <w:lvl w:ilvl="3" w:tplc="40E03610">
      <w:start w:val="1"/>
      <w:numFmt w:val="bullet"/>
      <w:lvlText w:val=""/>
      <w:lvlJc w:val="left"/>
      <w:pPr>
        <w:ind w:left="2880" w:hanging="360"/>
      </w:pPr>
      <w:rPr>
        <w:rFonts w:hint="default" w:ascii="Symbol" w:hAnsi="Symbol"/>
      </w:rPr>
    </w:lvl>
    <w:lvl w:ilvl="4" w:tplc="69FC5226">
      <w:start w:val="1"/>
      <w:numFmt w:val="bullet"/>
      <w:lvlText w:val="o"/>
      <w:lvlJc w:val="left"/>
      <w:pPr>
        <w:ind w:left="3600" w:hanging="360"/>
      </w:pPr>
      <w:rPr>
        <w:rFonts w:hint="default" w:ascii="Courier New" w:hAnsi="Courier New"/>
      </w:rPr>
    </w:lvl>
    <w:lvl w:ilvl="5" w:tplc="141CDD90">
      <w:start w:val="1"/>
      <w:numFmt w:val="bullet"/>
      <w:lvlText w:val=""/>
      <w:lvlJc w:val="left"/>
      <w:pPr>
        <w:ind w:left="4320" w:hanging="360"/>
      </w:pPr>
      <w:rPr>
        <w:rFonts w:hint="default" w:ascii="Wingdings" w:hAnsi="Wingdings"/>
      </w:rPr>
    </w:lvl>
    <w:lvl w:ilvl="6" w:tplc="7C5AF452">
      <w:start w:val="1"/>
      <w:numFmt w:val="bullet"/>
      <w:lvlText w:val=""/>
      <w:lvlJc w:val="left"/>
      <w:pPr>
        <w:ind w:left="5040" w:hanging="360"/>
      </w:pPr>
      <w:rPr>
        <w:rFonts w:hint="default" w:ascii="Symbol" w:hAnsi="Symbol"/>
      </w:rPr>
    </w:lvl>
    <w:lvl w:ilvl="7" w:tplc="81122372">
      <w:start w:val="1"/>
      <w:numFmt w:val="bullet"/>
      <w:lvlText w:val="o"/>
      <w:lvlJc w:val="left"/>
      <w:pPr>
        <w:ind w:left="5760" w:hanging="360"/>
      </w:pPr>
      <w:rPr>
        <w:rFonts w:hint="default" w:ascii="Courier New" w:hAnsi="Courier New"/>
      </w:rPr>
    </w:lvl>
    <w:lvl w:ilvl="8" w:tplc="36D85204">
      <w:start w:val="1"/>
      <w:numFmt w:val="bullet"/>
      <w:lvlText w:val=""/>
      <w:lvlJc w:val="left"/>
      <w:pPr>
        <w:ind w:left="6480" w:hanging="360"/>
      </w:pPr>
      <w:rPr>
        <w:rFonts w:hint="default" w:ascii="Wingdings" w:hAnsi="Wingdings"/>
      </w:rPr>
    </w:lvl>
  </w:abstractNum>
  <w:abstractNum w:abstractNumId="24" w15:restartNumberingAfterBreak="0">
    <w:nsid w:val="6EB7387E"/>
    <w:multiLevelType w:val="hybridMultilevel"/>
    <w:tmpl w:val="11E4B1F2"/>
    <w:lvl w:ilvl="0" w:tplc="0EC0513A">
      <w:start w:val="1"/>
      <w:numFmt w:val="bullet"/>
      <w:lvlText w:val="-"/>
      <w:lvlJc w:val="left"/>
      <w:pPr>
        <w:ind w:left="1080" w:hanging="360"/>
      </w:pPr>
      <w:rPr>
        <w:rFonts w:hint="default" w:ascii="Aptos" w:hAnsi="Aptos"/>
      </w:rPr>
    </w:lvl>
    <w:lvl w:ilvl="1" w:tplc="040A0003" w:tentative="1">
      <w:start w:val="1"/>
      <w:numFmt w:val="bullet"/>
      <w:lvlText w:val="o"/>
      <w:lvlJc w:val="left"/>
      <w:pPr>
        <w:ind w:left="1800" w:hanging="360"/>
      </w:pPr>
      <w:rPr>
        <w:rFonts w:hint="default" w:ascii="Courier New" w:hAnsi="Courier New" w:cs="Courier New"/>
      </w:rPr>
    </w:lvl>
    <w:lvl w:ilvl="2" w:tplc="040A0005" w:tentative="1">
      <w:start w:val="1"/>
      <w:numFmt w:val="bullet"/>
      <w:lvlText w:val=""/>
      <w:lvlJc w:val="left"/>
      <w:pPr>
        <w:ind w:left="2520" w:hanging="360"/>
      </w:pPr>
      <w:rPr>
        <w:rFonts w:hint="default" w:ascii="Wingdings" w:hAnsi="Wingdings"/>
      </w:rPr>
    </w:lvl>
    <w:lvl w:ilvl="3" w:tplc="040A0001" w:tentative="1">
      <w:start w:val="1"/>
      <w:numFmt w:val="bullet"/>
      <w:lvlText w:val=""/>
      <w:lvlJc w:val="left"/>
      <w:pPr>
        <w:ind w:left="3240" w:hanging="360"/>
      </w:pPr>
      <w:rPr>
        <w:rFonts w:hint="default" w:ascii="Symbol" w:hAnsi="Symbol"/>
      </w:rPr>
    </w:lvl>
    <w:lvl w:ilvl="4" w:tplc="040A0003" w:tentative="1">
      <w:start w:val="1"/>
      <w:numFmt w:val="bullet"/>
      <w:lvlText w:val="o"/>
      <w:lvlJc w:val="left"/>
      <w:pPr>
        <w:ind w:left="3960" w:hanging="360"/>
      </w:pPr>
      <w:rPr>
        <w:rFonts w:hint="default" w:ascii="Courier New" w:hAnsi="Courier New" w:cs="Courier New"/>
      </w:rPr>
    </w:lvl>
    <w:lvl w:ilvl="5" w:tplc="040A0005" w:tentative="1">
      <w:start w:val="1"/>
      <w:numFmt w:val="bullet"/>
      <w:lvlText w:val=""/>
      <w:lvlJc w:val="left"/>
      <w:pPr>
        <w:ind w:left="4680" w:hanging="360"/>
      </w:pPr>
      <w:rPr>
        <w:rFonts w:hint="default" w:ascii="Wingdings" w:hAnsi="Wingdings"/>
      </w:rPr>
    </w:lvl>
    <w:lvl w:ilvl="6" w:tplc="040A0001" w:tentative="1">
      <w:start w:val="1"/>
      <w:numFmt w:val="bullet"/>
      <w:lvlText w:val=""/>
      <w:lvlJc w:val="left"/>
      <w:pPr>
        <w:ind w:left="5400" w:hanging="360"/>
      </w:pPr>
      <w:rPr>
        <w:rFonts w:hint="default" w:ascii="Symbol" w:hAnsi="Symbol"/>
      </w:rPr>
    </w:lvl>
    <w:lvl w:ilvl="7" w:tplc="040A0003" w:tentative="1">
      <w:start w:val="1"/>
      <w:numFmt w:val="bullet"/>
      <w:lvlText w:val="o"/>
      <w:lvlJc w:val="left"/>
      <w:pPr>
        <w:ind w:left="6120" w:hanging="360"/>
      </w:pPr>
      <w:rPr>
        <w:rFonts w:hint="default" w:ascii="Courier New" w:hAnsi="Courier New" w:cs="Courier New"/>
      </w:rPr>
    </w:lvl>
    <w:lvl w:ilvl="8" w:tplc="040A0005" w:tentative="1">
      <w:start w:val="1"/>
      <w:numFmt w:val="bullet"/>
      <w:lvlText w:val=""/>
      <w:lvlJc w:val="left"/>
      <w:pPr>
        <w:ind w:left="6840" w:hanging="360"/>
      </w:pPr>
      <w:rPr>
        <w:rFonts w:hint="default" w:ascii="Wingdings" w:hAnsi="Wingdings"/>
      </w:rPr>
    </w:lvl>
  </w:abstractNum>
  <w:abstractNum w:abstractNumId="25" w15:restartNumberingAfterBreak="0">
    <w:nsid w:val="76B83D11"/>
    <w:multiLevelType w:val="hybridMultilevel"/>
    <w:tmpl w:val="0686C492"/>
    <w:lvl w:ilvl="0" w:tplc="0EC0513A">
      <w:start w:val="1"/>
      <w:numFmt w:val="bullet"/>
      <w:lvlText w:val="-"/>
      <w:lvlJc w:val="left"/>
      <w:pPr>
        <w:ind w:left="1080" w:hanging="360"/>
      </w:pPr>
      <w:rPr>
        <w:rFonts w:hint="default" w:ascii="Aptos" w:hAnsi="Aptos"/>
      </w:rPr>
    </w:lvl>
    <w:lvl w:ilvl="1" w:tplc="040A0003" w:tentative="1">
      <w:start w:val="1"/>
      <w:numFmt w:val="bullet"/>
      <w:lvlText w:val="o"/>
      <w:lvlJc w:val="left"/>
      <w:pPr>
        <w:ind w:left="1800" w:hanging="360"/>
      </w:pPr>
      <w:rPr>
        <w:rFonts w:hint="default" w:ascii="Courier New" w:hAnsi="Courier New" w:cs="Courier New"/>
      </w:rPr>
    </w:lvl>
    <w:lvl w:ilvl="2" w:tplc="040A0005" w:tentative="1">
      <w:start w:val="1"/>
      <w:numFmt w:val="bullet"/>
      <w:lvlText w:val=""/>
      <w:lvlJc w:val="left"/>
      <w:pPr>
        <w:ind w:left="2520" w:hanging="360"/>
      </w:pPr>
      <w:rPr>
        <w:rFonts w:hint="default" w:ascii="Wingdings" w:hAnsi="Wingdings"/>
      </w:rPr>
    </w:lvl>
    <w:lvl w:ilvl="3" w:tplc="040A0001" w:tentative="1">
      <w:start w:val="1"/>
      <w:numFmt w:val="bullet"/>
      <w:lvlText w:val=""/>
      <w:lvlJc w:val="left"/>
      <w:pPr>
        <w:ind w:left="3240" w:hanging="360"/>
      </w:pPr>
      <w:rPr>
        <w:rFonts w:hint="default" w:ascii="Symbol" w:hAnsi="Symbol"/>
      </w:rPr>
    </w:lvl>
    <w:lvl w:ilvl="4" w:tplc="040A0003" w:tentative="1">
      <w:start w:val="1"/>
      <w:numFmt w:val="bullet"/>
      <w:lvlText w:val="o"/>
      <w:lvlJc w:val="left"/>
      <w:pPr>
        <w:ind w:left="3960" w:hanging="360"/>
      </w:pPr>
      <w:rPr>
        <w:rFonts w:hint="default" w:ascii="Courier New" w:hAnsi="Courier New" w:cs="Courier New"/>
      </w:rPr>
    </w:lvl>
    <w:lvl w:ilvl="5" w:tplc="040A0005" w:tentative="1">
      <w:start w:val="1"/>
      <w:numFmt w:val="bullet"/>
      <w:lvlText w:val=""/>
      <w:lvlJc w:val="left"/>
      <w:pPr>
        <w:ind w:left="4680" w:hanging="360"/>
      </w:pPr>
      <w:rPr>
        <w:rFonts w:hint="default" w:ascii="Wingdings" w:hAnsi="Wingdings"/>
      </w:rPr>
    </w:lvl>
    <w:lvl w:ilvl="6" w:tplc="040A0001" w:tentative="1">
      <w:start w:val="1"/>
      <w:numFmt w:val="bullet"/>
      <w:lvlText w:val=""/>
      <w:lvlJc w:val="left"/>
      <w:pPr>
        <w:ind w:left="5400" w:hanging="360"/>
      </w:pPr>
      <w:rPr>
        <w:rFonts w:hint="default" w:ascii="Symbol" w:hAnsi="Symbol"/>
      </w:rPr>
    </w:lvl>
    <w:lvl w:ilvl="7" w:tplc="040A0003" w:tentative="1">
      <w:start w:val="1"/>
      <w:numFmt w:val="bullet"/>
      <w:lvlText w:val="o"/>
      <w:lvlJc w:val="left"/>
      <w:pPr>
        <w:ind w:left="6120" w:hanging="360"/>
      </w:pPr>
      <w:rPr>
        <w:rFonts w:hint="default" w:ascii="Courier New" w:hAnsi="Courier New" w:cs="Courier New"/>
      </w:rPr>
    </w:lvl>
    <w:lvl w:ilvl="8" w:tplc="040A0005" w:tentative="1">
      <w:start w:val="1"/>
      <w:numFmt w:val="bullet"/>
      <w:lvlText w:val=""/>
      <w:lvlJc w:val="left"/>
      <w:pPr>
        <w:ind w:left="6840" w:hanging="360"/>
      </w:pPr>
      <w:rPr>
        <w:rFonts w:hint="default" w:ascii="Wingdings" w:hAnsi="Wingdings"/>
      </w:rPr>
    </w:lvl>
  </w:abstractNum>
  <w:num w:numId="1">
    <w:abstractNumId w:val="1"/>
  </w:num>
  <w:num w:numId="2">
    <w:abstractNumId w:val="4"/>
  </w:num>
  <w:num w:numId="3">
    <w:abstractNumId w:val="0"/>
  </w:num>
  <w:num w:numId="4">
    <w:abstractNumId w:val="18"/>
  </w:num>
  <w:num w:numId="5">
    <w:abstractNumId w:val="23"/>
  </w:num>
  <w:num w:numId="6">
    <w:abstractNumId w:val="11"/>
  </w:num>
  <w:num w:numId="7">
    <w:abstractNumId w:val="15"/>
  </w:num>
  <w:num w:numId="8">
    <w:abstractNumId w:val="20"/>
  </w:num>
  <w:num w:numId="9">
    <w:abstractNumId w:val="21"/>
  </w:num>
  <w:num w:numId="10">
    <w:abstractNumId w:val="2"/>
  </w:num>
  <w:num w:numId="11">
    <w:abstractNumId w:val="7"/>
  </w:num>
  <w:num w:numId="12">
    <w:abstractNumId w:val="8"/>
  </w:num>
  <w:num w:numId="13">
    <w:abstractNumId w:val="24"/>
  </w:num>
  <w:num w:numId="14">
    <w:abstractNumId w:val="19"/>
  </w:num>
  <w:num w:numId="15">
    <w:abstractNumId w:val="16"/>
  </w:num>
  <w:num w:numId="16">
    <w:abstractNumId w:val="17"/>
  </w:num>
  <w:num w:numId="17">
    <w:abstractNumId w:val="25"/>
  </w:num>
  <w:num w:numId="18">
    <w:abstractNumId w:val="14"/>
  </w:num>
  <w:num w:numId="19">
    <w:abstractNumId w:val="22"/>
  </w:num>
  <w:num w:numId="20">
    <w:abstractNumId w:val="13"/>
  </w:num>
  <w:num w:numId="21">
    <w:abstractNumId w:val="9"/>
  </w:num>
  <w:num w:numId="22">
    <w:abstractNumId w:val="10"/>
  </w:num>
  <w:num w:numId="23">
    <w:abstractNumId w:val="3"/>
  </w:num>
  <w:num w:numId="24">
    <w:abstractNumId w:val="5"/>
  </w:num>
  <w:num w:numId="25">
    <w:abstractNumId w:val="6"/>
  </w:num>
  <w:num w:numId="26">
    <w:abstractNumId w:val="12"/>
  </w:num>
  <w:num w:numId="27">
    <w:abstractNumId w:val="13"/>
    <w:lvlOverride w:ilvl="0">
      <w:startOverride w:val="6"/>
    </w:lvlOverride>
    <w:lvlOverride w:ilvl="1">
      <w:startOverride w:val="3"/>
    </w:lvlOverride>
  </w:num>
  <w:num w:numId="28">
    <w:abstractNumId w:val="13"/>
    <w:lvlOverride w:ilvl="0">
      <w:startOverride w:val="6"/>
    </w:lvlOverride>
    <w:lvlOverride w:ilvl="1">
      <w:startOverride w:val="3"/>
    </w:lvlOverride>
  </w:num>
  <w:num w:numId="29">
    <w:abstractNumId w:val="13"/>
    <w:lvlOverride w:ilvl="0">
      <w:startOverride w:val="6"/>
    </w:lvlOverride>
    <w:lvlOverride w:ilvl="1">
      <w:startOverride w:val="3"/>
    </w:lvlOverride>
  </w:num>
  <w:num w:numId="30">
    <w:abstractNumId w:val="13"/>
    <w:lvlOverride w:ilvl="0">
      <w:startOverride w:val="6"/>
    </w:lvlOverride>
    <w:lvlOverride w:ilvl="1">
      <w:startOverride w:val="3"/>
    </w:lvlOverride>
  </w:num>
  <w:numIdMacAtCleanup w:val="25"/>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embedTrueTypeFonts/>
  <w:proofState w:spelling="clean" w:grammar="dirty"/>
  <w:mailMerge>
    <w:mainDocumentType w:val="formLetters"/>
    <w:linkToQuery/>
    <w:dataType w:val="textFile"/>
  </w:mailMerge>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CE3"/>
    <w:rsid w:val="00012DDC"/>
    <w:rsid w:val="000177EA"/>
    <w:rsid w:val="000178FD"/>
    <w:rsid w:val="000239A5"/>
    <w:rsid w:val="0002E69D"/>
    <w:rsid w:val="0003080B"/>
    <w:rsid w:val="000411A7"/>
    <w:rsid w:val="00046183"/>
    <w:rsid w:val="0004C1CB"/>
    <w:rsid w:val="000566BD"/>
    <w:rsid w:val="00072141"/>
    <w:rsid w:val="000751BA"/>
    <w:rsid w:val="000803BC"/>
    <w:rsid w:val="000A20FD"/>
    <w:rsid w:val="000A61A5"/>
    <w:rsid w:val="000B21EA"/>
    <w:rsid w:val="000C4886"/>
    <w:rsid w:val="000C5D62"/>
    <w:rsid w:val="000C60B0"/>
    <w:rsid w:val="000D1801"/>
    <w:rsid w:val="000D4246"/>
    <w:rsid w:val="000E6294"/>
    <w:rsid w:val="00103B72"/>
    <w:rsid w:val="00106A8A"/>
    <w:rsid w:val="00107876"/>
    <w:rsid w:val="001359F7"/>
    <w:rsid w:val="00135F1E"/>
    <w:rsid w:val="00140030"/>
    <w:rsid w:val="00163049"/>
    <w:rsid w:val="001651A9"/>
    <w:rsid w:val="00172E21"/>
    <w:rsid w:val="001812B2"/>
    <w:rsid w:val="00185064"/>
    <w:rsid w:val="001A14FF"/>
    <w:rsid w:val="001B048B"/>
    <w:rsid w:val="001B676C"/>
    <w:rsid w:val="001C6AD0"/>
    <w:rsid w:val="001F41EB"/>
    <w:rsid w:val="0024599C"/>
    <w:rsid w:val="0025750D"/>
    <w:rsid w:val="0026193A"/>
    <w:rsid w:val="00267D74"/>
    <w:rsid w:val="00281548"/>
    <w:rsid w:val="00281739"/>
    <w:rsid w:val="00282324"/>
    <w:rsid w:val="00282A6E"/>
    <w:rsid w:val="00286ECE"/>
    <w:rsid w:val="002A3A6B"/>
    <w:rsid w:val="002A7E99"/>
    <w:rsid w:val="002B08FD"/>
    <w:rsid w:val="002C1DCC"/>
    <w:rsid w:val="002D307C"/>
    <w:rsid w:val="002E03BD"/>
    <w:rsid w:val="003120B8"/>
    <w:rsid w:val="003133F6"/>
    <w:rsid w:val="00314C05"/>
    <w:rsid w:val="00323EC4"/>
    <w:rsid w:val="00377C48"/>
    <w:rsid w:val="003A453A"/>
    <w:rsid w:val="003A7609"/>
    <w:rsid w:val="003D2512"/>
    <w:rsid w:val="003F065C"/>
    <w:rsid w:val="003F2B52"/>
    <w:rsid w:val="004039EA"/>
    <w:rsid w:val="004078FA"/>
    <w:rsid w:val="004079D1"/>
    <w:rsid w:val="004143DE"/>
    <w:rsid w:val="004576BB"/>
    <w:rsid w:val="004637A3"/>
    <w:rsid w:val="00465D82"/>
    <w:rsid w:val="0047564F"/>
    <w:rsid w:val="0048331F"/>
    <w:rsid w:val="004952CC"/>
    <w:rsid w:val="004A57F0"/>
    <w:rsid w:val="004A6A9A"/>
    <w:rsid w:val="004B05C2"/>
    <w:rsid w:val="004B59EA"/>
    <w:rsid w:val="004B5EEA"/>
    <w:rsid w:val="004D4D3E"/>
    <w:rsid w:val="004E413C"/>
    <w:rsid w:val="00511452"/>
    <w:rsid w:val="00520B18"/>
    <w:rsid w:val="005247FF"/>
    <w:rsid w:val="00525E5B"/>
    <w:rsid w:val="0052674C"/>
    <w:rsid w:val="00531A8E"/>
    <w:rsid w:val="00532122"/>
    <w:rsid w:val="00536ACA"/>
    <w:rsid w:val="0054490F"/>
    <w:rsid w:val="005611DF"/>
    <w:rsid w:val="0057724D"/>
    <w:rsid w:val="00581E68"/>
    <w:rsid w:val="005A0602"/>
    <w:rsid w:val="005B1C6C"/>
    <w:rsid w:val="005C4827"/>
    <w:rsid w:val="005F067C"/>
    <w:rsid w:val="005F12E2"/>
    <w:rsid w:val="00602446"/>
    <w:rsid w:val="006060CD"/>
    <w:rsid w:val="00607043"/>
    <w:rsid w:val="00610D6E"/>
    <w:rsid w:val="00613120"/>
    <w:rsid w:val="00613CEF"/>
    <w:rsid w:val="00624561"/>
    <w:rsid w:val="00625877"/>
    <w:rsid w:val="00626782"/>
    <w:rsid w:val="006369E9"/>
    <w:rsid w:val="00640CDE"/>
    <w:rsid w:val="00647E81"/>
    <w:rsid w:val="00660133"/>
    <w:rsid w:val="00664523"/>
    <w:rsid w:val="00667818"/>
    <w:rsid w:val="00687998"/>
    <w:rsid w:val="0069251D"/>
    <w:rsid w:val="00696224"/>
    <w:rsid w:val="006A37F8"/>
    <w:rsid w:val="006B1DD8"/>
    <w:rsid w:val="006B37A4"/>
    <w:rsid w:val="006F588D"/>
    <w:rsid w:val="007027D5"/>
    <w:rsid w:val="00712C27"/>
    <w:rsid w:val="00735AC4"/>
    <w:rsid w:val="00735D3E"/>
    <w:rsid w:val="007369B9"/>
    <w:rsid w:val="00750EDF"/>
    <w:rsid w:val="00751BDC"/>
    <w:rsid w:val="007648F6"/>
    <w:rsid w:val="00776EF4"/>
    <w:rsid w:val="007B4556"/>
    <w:rsid w:val="007B5056"/>
    <w:rsid w:val="007C3E21"/>
    <w:rsid w:val="007E748E"/>
    <w:rsid w:val="0080358B"/>
    <w:rsid w:val="00814858"/>
    <w:rsid w:val="00833DBA"/>
    <w:rsid w:val="00841CE3"/>
    <w:rsid w:val="00843D9B"/>
    <w:rsid w:val="00847B78"/>
    <w:rsid w:val="00850269"/>
    <w:rsid w:val="00853A65"/>
    <w:rsid w:val="008664F0"/>
    <w:rsid w:val="00881E5F"/>
    <w:rsid w:val="00891321"/>
    <w:rsid w:val="008A3113"/>
    <w:rsid w:val="008A5255"/>
    <w:rsid w:val="008B1A73"/>
    <w:rsid w:val="008B5649"/>
    <w:rsid w:val="008D3F6D"/>
    <w:rsid w:val="008E4821"/>
    <w:rsid w:val="008E5495"/>
    <w:rsid w:val="008E7019"/>
    <w:rsid w:val="008F6264"/>
    <w:rsid w:val="009048C3"/>
    <w:rsid w:val="0091519F"/>
    <w:rsid w:val="009305A5"/>
    <w:rsid w:val="0093B5AA"/>
    <w:rsid w:val="00941603"/>
    <w:rsid w:val="009448DF"/>
    <w:rsid w:val="00945EC3"/>
    <w:rsid w:val="00963691"/>
    <w:rsid w:val="0096388E"/>
    <w:rsid w:val="009704DE"/>
    <w:rsid w:val="009719CF"/>
    <w:rsid w:val="009831CF"/>
    <w:rsid w:val="00985584"/>
    <w:rsid w:val="00995D16"/>
    <w:rsid w:val="009A06E0"/>
    <w:rsid w:val="009A087E"/>
    <w:rsid w:val="009B28E4"/>
    <w:rsid w:val="009B6868"/>
    <w:rsid w:val="009D2C60"/>
    <w:rsid w:val="009E2B66"/>
    <w:rsid w:val="009E36E2"/>
    <w:rsid w:val="00A01595"/>
    <w:rsid w:val="00A18394"/>
    <w:rsid w:val="00A19747"/>
    <w:rsid w:val="00A20B56"/>
    <w:rsid w:val="00A31C0E"/>
    <w:rsid w:val="00A40633"/>
    <w:rsid w:val="00A548BA"/>
    <w:rsid w:val="00A77C86"/>
    <w:rsid w:val="00A8588D"/>
    <w:rsid w:val="00A9008A"/>
    <w:rsid w:val="00A943AC"/>
    <w:rsid w:val="00AA6637"/>
    <w:rsid w:val="00AA7A3E"/>
    <w:rsid w:val="00AB1E17"/>
    <w:rsid w:val="00AE24AE"/>
    <w:rsid w:val="00AE60B8"/>
    <w:rsid w:val="00B018E6"/>
    <w:rsid w:val="00B02BEB"/>
    <w:rsid w:val="00B07B6A"/>
    <w:rsid w:val="00B44287"/>
    <w:rsid w:val="00B531D8"/>
    <w:rsid w:val="00B7132E"/>
    <w:rsid w:val="00B75DB8"/>
    <w:rsid w:val="00B90899"/>
    <w:rsid w:val="00BA039C"/>
    <w:rsid w:val="00BB3BAD"/>
    <w:rsid w:val="00BB7E9C"/>
    <w:rsid w:val="00BC6ADE"/>
    <w:rsid w:val="00C32165"/>
    <w:rsid w:val="00C40128"/>
    <w:rsid w:val="00C45D4F"/>
    <w:rsid w:val="00C52E49"/>
    <w:rsid w:val="00C6196C"/>
    <w:rsid w:val="00C73BAA"/>
    <w:rsid w:val="00C75619"/>
    <w:rsid w:val="00C7753F"/>
    <w:rsid w:val="00C779DA"/>
    <w:rsid w:val="00C83A1D"/>
    <w:rsid w:val="00C9412D"/>
    <w:rsid w:val="00CA3575"/>
    <w:rsid w:val="00CC3295"/>
    <w:rsid w:val="00CC6AAF"/>
    <w:rsid w:val="00D1783B"/>
    <w:rsid w:val="00D20CAB"/>
    <w:rsid w:val="00D4270F"/>
    <w:rsid w:val="00D510AB"/>
    <w:rsid w:val="00D52651"/>
    <w:rsid w:val="00D53161"/>
    <w:rsid w:val="00D547E8"/>
    <w:rsid w:val="00D753AC"/>
    <w:rsid w:val="00D97A39"/>
    <w:rsid w:val="00DB3162"/>
    <w:rsid w:val="00DC0B49"/>
    <w:rsid w:val="00DD2380"/>
    <w:rsid w:val="00DE20F4"/>
    <w:rsid w:val="00DE641D"/>
    <w:rsid w:val="00DF31A7"/>
    <w:rsid w:val="00E031A6"/>
    <w:rsid w:val="00E03319"/>
    <w:rsid w:val="00E060BE"/>
    <w:rsid w:val="00E128E0"/>
    <w:rsid w:val="00E13F7E"/>
    <w:rsid w:val="00E25B06"/>
    <w:rsid w:val="00E270D7"/>
    <w:rsid w:val="00E3241C"/>
    <w:rsid w:val="00E41D44"/>
    <w:rsid w:val="00E44DF4"/>
    <w:rsid w:val="00E46400"/>
    <w:rsid w:val="00E47A63"/>
    <w:rsid w:val="00E5483B"/>
    <w:rsid w:val="00E601E6"/>
    <w:rsid w:val="00E74CE8"/>
    <w:rsid w:val="00E77E21"/>
    <w:rsid w:val="00E821AB"/>
    <w:rsid w:val="00E827F5"/>
    <w:rsid w:val="00E8461E"/>
    <w:rsid w:val="00E84D19"/>
    <w:rsid w:val="00E909B4"/>
    <w:rsid w:val="00E9386F"/>
    <w:rsid w:val="00E95FB9"/>
    <w:rsid w:val="00EA49DB"/>
    <w:rsid w:val="00EB6A53"/>
    <w:rsid w:val="00EC2D21"/>
    <w:rsid w:val="00EC6903"/>
    <w:rsid w:val="00EF0EB9"/>
    <w:rsid w:val="00EF2C3F"/>
    <w:rsid w:val="00EF46FA"/>
    <w:rsid w:val="00EF56F5"/>
    <w:rsid w:val="00F02138"/>
    <w:rsid w:val="00F041D0"/>
    <w:rsid w:val="00F14F71"/>
    <w:rsid w:val="00F20D46"/>
    <w:rsid w:val="00F31D65"/>
    <w:rsid w:val="00F3B445"/>
    <w:rsid w:val="00F636D0"/>
    <w:rsid w:val="00F73949"/>
    <w:rsid w:val="00F77567"/>
    <w:rsid w:val="00F8157E"/>
    <w:rsid w:val="00FA1111"/>
    <w:rsid w:val="00FA146E"/>
    <w:rsid w:val="00FA270B"/>
    <w:rsid w:val="00FA2DA9"/>
    <w:rsid w:val="00FA5280"/>
    <w:rsid w:val="00FB1941"/>
    <w:rsid w:val="00FB530A"/>
    <w:rsid w:val="00FC1006"/>
    <w:rsid w:val="00FD586A"/>
    <w:rsid w:val="00FF26CF"/>
    <w:rsid w:val="00FF2FDE"/>
    <w:rsid w:val="0117AA5E"/>
    <w:rsid w:val="015E56F9"/>
    <w:rsid w:val="016C174D"/>
    <w:rsid w:val="01769916"/>
    <w:rsid w:val="01821845"/>
    <w:rsid w:val="01A879D0"/>
    <w:rsid w:val="01A8C1EB"/>
    <w:rsid w:val="01CA1983"/>
    <w:rsid w:val="022B4404"/>
    <w:rsid w:val="024632EA"/>
    <w:rsid w:val="02BB7FCA"/>
    <w:rsid w:val="02BD9B58"/>
    <w:rsid w:val="02CDCAC3"/>
    <w:rsid w:val="02D7F09E"/>
    <w:rsid w:val="02ECBE7E"/>
    <w:rsid w:val="02FC2592"/>
    <w:rsid w:val="02FC314B"/>
    <w:rsid w:val="0325D634"/>
    <w:rsid w:val="03493C0E"/>
    <w:rsid w:val="037AF77A"/>
    <w:rsid w:val="037FA875"/>
    <w:rsid w:val="038035D1"/>
    <w:rsid w:val="03868712"/>
    <w:rsid w:val="03A81523"/>
    <w:rsid w:val="03B5D7AB"/>
    <w:rsid w:val="03B9A8F1"/>
    <w:rsid w:val="03DB19FC"/>
    <w:rsid w:val="03DB2D30"/>
    <w:rsid w:val="03DF9532"/>
    <w:rsid w:val="041ECB5F"/>
    <w:rsid w:val="04291958"/>
    <w:rsid w:val="046451DC"/>
    <w:rsid w:val="046D8E11"/>
    <w:rsid w:val="04775E74"/>
    <w:rsid w:val="048E61C4"/>
    <w:rsid w:val="04ACB8C5"/>
    <w:rsid w:val="04CE328C"/>
    <w:rsid w:val="04D3DEDE"/>
    <w:rsid w:val="04D41A2D"/>
    <w:rsid w:val="04D95EAF"/>
    <w:rsid w:val="0506226B"/>
    <w:rsid w:val="05129129"/>
    <w:rsid w:val="0512AF7A"/>
    <w:rsid w:val="0525E06F"/>
    <w:rsid w:val="05337A14"/>
    <w:rsid w:val="0541132B"/>
    <w:rsid w:val="05481AB3"/>
    <w:rsid w:val="0557447A"/>
    <w:rsid w:val="05CCFDE1"/>
    <w:rsid w:val="05D1D8A4"/>
    <w:rsid w:val="0603AAEA"/>
    <w:rsid w:val="0608E3E3"/>
    <w:rsid w:val="060F9AB5"/>
    <w:rsid w:val="061E1F1E"/>
    <w:rsid w:val="0620822C"/>
    <w:rsid w:val="0635E33D"/>
    <w:rsid w:val="063DF1BD"/>
    <w:rsid w:val="0641623D"/>
    <w:rsid w:val="0641FB07"/>
    <w:rsid w:val="06473199"/>
    <w:rsid w:val="065E6C04"/>
    <w:rsid w:val="06A330D0"/>
    <w:rsid w:val="06C27078"/>
    <w:rsid w:val="06C5DEF1"/>
    <w:rsid w:val="0706ADAE"/>
    <w:rsid w:val="071BC986"/>
    <w:rsid w:val="0741C5C4"/>
    <w:rsid w:val="0770356A"/>
    <w:rsid w:val="0781DF09"/>
    <w:rsid w:val="07913422"/>
    <w:rsid w:val="07E14F14"/>
    <w:rsid w:val="07E38BE1"/>
    <w:rsid w:val="07EA56C9"/>
    <w:rsid w:val="07F3CCB9"/>
    <w:rsid w:val="084258B3"/>
    <w:rsid w:val="08728D0A"/>
    <w:rsid w:val="087A14FE"/>
    <w:rsid w:val="08947C5F"/>
    <w:rsid w:val="08AF8D09"/>
    <w:rsid w:val="08AF9A35"/>
    <w:rsid w:val="08B2E3D3"/>
    <w:rsid w:val="08BD9A33"/>
    <w:rsid w:val="08DF584B"/>
    <w:rsid w:val="08E3D003"/>
    <w:rsid w:val="09022586"/>
    <w:rsid w:val="09408565"/>
    <w:rsid w:val="095B9C9A"/>
    <w:rsid w:val="096D6E43"/>
    <w:rsid w:val="098127E1"/>
    <w:rsid w:val="09A0B057"/>
    <w:rsid w:val="09ECB4CC"/>
    <w:rsid w:val="0A17BA02"/>
    <w:rsid w:val="0A2EE0C6"/>
    <w:rsid w:val="0A47C07E"/>
    <w:rsid w:val="0A5B0685"/>
    <w:rsid w:val="0A5E7CA7"/>
    <w:rsid w:val="0A9D0AB8"/>
    <w:rsid w:val="0ABE8DD7"/>
    <w:rsid w:val="0AD86FAE"/>
    <w:rsid w:val="0AEAE4CA"/>
    <w:rsid w:val="0AF837C0"/>
    <w:rsid w:val="0AFE341B"/>
    <w:rsid w:val="0B0900E4"/>
    <w:rsid w:val="0B31BFD8"/>
    <w:rsid w:val="0B352B28"/>
    <w:rsid w:val="0B38C9A3"/>
    <w:rsid w:val="0B4F3AC2"/>
    <w:rsid w:val="0B63CD75"/>
    <w:rsid w:val="0B7AD3F4"/>
    <w:rsid w:val="0B826B44"/>
    <w:rsid w:val="0B840DBA"/>
    <w:rsid w:val="0B9A496F"/>
    <w:rsid w:val="0BB3E2D7"/>
    <w:rsid w:val="0BE2FF95"/>
    <w:rsid w:val="0C0B35F8"/>
    <w:rsid w:val="0C10B8E4"/>
    <w:rsid w:val="0C199817"/>
    <w:rsid w:val="0C1FFAF1"/>
    <w:rsid w:val="0C3D53B6"/>
    <w:rsid w:val="0C4D2C2F"/>
    <w:rsid w:val="0C53977A"/>
    <w:rsid w:val="0C56AF83"/>
    <w:rsid w:val="0C6D737C"/>
    <w:rsid w:val="0CB87D5E"/>
    <w:rsid w:val="0CDDEEA7"/>
    <w:rsid w:val="0CE579EB"/>
    <w:rsid w:val="0CF14CD7"/>
    <w:rsid w:val="0CFB561D"/>
    <w:rsid w:val="0D4B0145"/>
    <w:rsid w:val="0D63D78F"/>
    <w:rsid w:val="0D827D90"/>
    <w:rsid w:val="0D8B0350"/>
    <w:rsid w:val="0DAF5C19"/>
    <w:rsid w:val="0DC989CC"/>
    <w:rsid w:val="0DCF6C0C"/>
    <w:rsid w:val="0DD336EA"/>
    <w:rsid w:val="0DD76FBC"/>
    <w:rsid w:val="0DF73A72"/>
    <w:rsid w:val="0DFA4952"/>
    <w:rsid w:val="0DFFF54A"/>
    <w:rsid w:val="0E46FB56"/>
    <w:rsid w:val="0E66FDDC"/>
    <w:rsid w:val="0E90F99D"/>
    <w:rsid w:val="0EA742AD"/>
    <w:rsid w:val="0EF008BA"/>
    <w:rsid w:val="0EF7CEE8"/>
    <w:rsid w:val="0F2B3674"/>
    <w:rsid w:val="0F34BF6A"/>
    <w:rsid w:val="0F3B6B45"/>
    <w:rsid w:val="0F3FDEE5"/>
    <w:rsid w:val="0F49DD88"/>
    <w:rsid w:val="0F516FBA"/>
    <w:rsid w:val="0F56A3D9"/>
    <w:rsid w:val="0F6232B5"/>
    <w:rsid w:val="0F7602D4"/>
    <w:rsid w:val="0F79B491"/>
    <w:rsid w:val="0F7A98D6"/>
    <w:rsid w:val="0F7BF87C"/>
    <w:rsid w:val="0F890847"/>
    <w:rsid w:val="0F89E4A9"/>
    <w:rsid w:val="0FA5A186"/>
    <w:rsid w:val="1003A436"/>
    <w:rsid w:val="100A1A5D"/>
    <w:rsid w:val="100FDCE8"/>
    <w:rsid w:val="101290F3"/>
    <w:rsid w:val="101CAF40"/>
    <w:rsid w:val="101EAA3A"/>
    <w:rsid w:val="1044AD60"/>
    <w:rsid w:val="105D97F2"/>
    <w:rsid w:val="107534D9"/>
    <w:rsid w:val="1083C7D8"/>
    <w:rsid w:val="109394E8"/>
    <w:rsid w:val="1095D4F7"/>
    <w:rsid w:val="10A1B133"/>
    <w:rsid w:val="10AD18D3"/>
    <w:rsid w:val="10DEF68B"/>
    <w:rsid w:val="10E5116E"/>
    <w:rsid w:val="11041788"/>
    <w:rsid w:val="110BC30A"/>
    <w:rsid w:val="11448F8F"/>
    <w:rsid w:val="1187129A"/>
    <w:rsid w:val="11AB0566"/>
    <w:rsid w:val="11C3FD77"/>
    <w:rsid w:val="11DC7865"/>
    <w:rsid w:val="11E3B92F"/>
    <w:rsid w:val="12090942"/>
    <w:rsid w:val="1212601A"/>
    <w:rsid w:val="1223C1B3"/>
    <w:rsid w:val="122BF54E"/>
    <w:rsid w:val="12509F79"/>
    <w:rsid w:val="128E7A89"/>
    <w:rsid w:val="129BA97D"/>
    <w:rsid w:val="12A5EAAD"/>
    <w:rsid w:val="12A8B668"/>
    <w:rsid w:val="12E37643"/>
    <w:rsid w:val="13011467"/>
    <w:rsid w:val="13244D97"/>
    <w:rsid w:val="1339D680"/>
    <w:rsid w:val="135CB1B5"/>
    <w:rsid w:val="13772E92"/>
    <w:rsid w:val="1382BD67"/>
    <w:rsid w:val="1388FAD8"/>
    <w:rsid w:val="1398ECB6"/>
    <w:rsid w:val="13CB7F0A"/>
    <w:rsid w:val="14116E7F"/>
    <w:rsid w:val="141CC33F"/>
    <w:rsid w:val="1431F845"/>
    <w:rsid w:val="14342B6D"/>
    <w:rsid w:val="145C693D"/>
    <w:rsid w:val="1466EE7C"/>
    <w:rsid w:val="147B0AA5"/>
    <w:rsid w:val="14B2C676"/>
    <w:rsid w:val="14C1B0FD"/>
    <w:rsid w:val="14FC2BE0"/>
    <w:rsid w:val="1520AC8E"/>
    <w:rsid w:val="15257CE3"/>
    <w:rsid w:val="15260402"/>
    <w:rsid w:val="1535691F"/>
    <w:rsid w:val="15381459"/>
    <w:rsid w:val="15BBFFAE"/>
    <w:rsid w:val="15D87B1B"/>
    <w:rsid w:val="15D9A8FE"/>
    <w:rsid w:val="15E26EB3"/>
    <w:rsid w:val="15F82B33"/>
    <w:rsid w:val="161FBA1B"/>
    <w:rsid w:val="161FCDE8"/>
    <w:rsid w:val="1631184A"/>
    <w:rsid w:val="163D9F82"/>
    <w:rsid w:val="1650EC6B"/>
    <w:rsid w:val="168008EA"/>
    <w:rsid w:val="1681A729"/>
    <w:rsid w:val="1685B373"/>
    <w:rsid w:val="169AD782"/>
    <w:rsid w:val="16A2D0C1"/>
    <w:rsid w:val="16B1384C"/>
    <w:rsid w:val="16CA881E"/>
    <w:rsid w:val="16D52F42"/>
    <w:rsid w:val="16EDCF9E"/>
    <w:rsid w:val="1701F6B7"/>
    <w:rsid w:val="1712600A"/>
    <w:rsid w:val="172B81CA"/>
    <w:rsid w:val="174691CB"/>
    <w:rsid w:val="179BCC15"/>
    <w:rsid w:val="17A1A8E0"/>
    <w:rsid w:val="17A572EC"/>
    <w:rsid w:val="17AE4E19"/>
    <w:rsid w:val="17B26F33"/>
    <w:rsid w:val="17C825D8"/>
    <w:rsid w:val="17D124C4"/>
    <w:rsid w:val="17E4C53F"/>
    <w:rsid w:val="17E939BD"/>
    <w:rsid w:val="17FF96E0"/>
    <w:rsid w:val="181769C9"/>
    <w:rsid w:val="182212BB"/>
    <w:rsid w:val="182F7E00"/>
    <w:rsid w:val="1856F759"/>
    <w:rsid w:val="1858BD62"/>
    <w:rsid w:val="1879532B"/>
    <w:rsid w:val="18C7FE6B"/>
    <w:rsid w:val="18DB1D2A"/>
    <w:rsid w:val="18E235C0"/>
    <w:rsid w:val="1903E123"/>
    <w:rsid w:val="1906C8D4"/>
    <w:rsid w:val="19083441"/>
    <w:rsid w:val="190AC496"/>
    <w:rsid w:val="191F095C"/>
    <w:rsid w:val="19235D40"/>
    <w:rsid w:val="19279777"/>
    <w:rsid w:val="19977232"/>
    <w:rsid w:val="19A75B90"/>
    <w:rsid w:val="19B121FB"/>
    <w:rsid w:val="19B3D45D"/>
    <w:rsid w:val="19B5CB6A"/>
    <w:rsid w:val="19C1444D"/>
    <w:rsid w:val="19CAC723"/>
    <w:rsid w:val="19CD51C6"/>
    <w:rsid w:val="19EB2D07"/>
    <w:rsid w:val="19EEA85B"/>
    <w:rsid w:val="19F0D7A6"/>
    <w:rsid w:val="1A0CD2DA"/>
    <w:rsid w:val="1A2AE39D"/>
    <w:rsid w:val="1A3483FA"/>
    <w:rsid w:val="1A44C818"/>
    <w:rsid w:val="1A4768FB"/>
    <w:rsid w:val="1A6C1EC1"/>
    <w:rsid w:val="1A6D99C2"/>
    <w:rsid w:val="1A6F0C6A"/>
    <w:rsid w:val="1A7ACD15"/>
    <w:rsid w:val="1A8293C4"/>
    <w:rsid w:val="1A9F1296"/>
    <w:rsid w:val="1ADBC329"/>
    <w:rsid w:val="1B19E419"/>
    <w:rsid w:val="1B1E29A7"/>
    <w:rsid w:val="1B4639FF"/>
    <w:rsid w:val="1B51DA80"/>
    <w:rsid w:val="1B6CDE29"/>
    <w:rsid w:val="1BC601CF"/>
    <w:rsid w:val="1BD19BCD"/>
    <w:rsid w:val="1BE75639"/>
    <w:rsid w:val="1C09B015"/>
    <w:rsid w:val="1C16D9A8"/>
    <w:rsid w:val="1C192074"/>
    <w:rsid w:val="1C466466"/>
    <w:rsid w:val="1C54218F"/>
    <w:rsid w:val="1C626F16"/>
    <w:rsid w:val="1CC24B16"/>
    <w:rsid w:val="1CCF2BD7"/>
    <w:rsid w:val="1D3DAE75"/>
    <w:rsid w:val="1D497AD6"/>
    <w:rsid w:val="1D531E7B"/>
    <w:rsid w:val="1D64D5EB"/>
    <w:rsid w:val="1D697E29"/>
    <w:rsid w:val="1D73103C"/>
    <w:rsid w:val="1D8EEC9C"/>
    <w:rsid w:val="1D8F8655"/>
    <w:rsid w:val="1DA449F6"/>
    <w:rsid w:val="1DAFC2F9"/>
    <w:rsid w:val="1DC4B52F"/>
    <w:rsid w:val="1DC5AF99"/>
    <w:rsid w:val="1DC953E1"/>
    <w:rsid w:val="1E0FAF09"/>
    <w:rsid w:val="1E17B853"/>
    <w:rsid w:val="1E1BA549"/>
    <w:rsid w:val="1E27140B"/>
    <w:rsid w:val="1E3FD963"/>
    <w:rsid w:val="1E4C9E55"/>
    <w:rsid w:val="1E63932E"/>
    <w:rsid w:val="1E6B1205"/>
    <w:rsid w:val="1E79F814"/>
    <w:rsid w:val="1EB8F7EF"/>
    <w:rsid w:val="1ED9831E"/>
    <w:rsid w:val="1EE17F5E"/>
    <w:rsid w:val="1EE8D330"/>
    <w:rsid w:val="1EE90EF8"/>
    <w:rsid w:val="1EF2C8C5"/>
    <w:rsid w:val="1F3FC0C1"/>
    <w:rsid w:val="1F50952C"/>
    <w:rsid w:val="1F60ED74"/>
    <w:rsid w:val="1F7358A6"/>
    <w:rsid w:val="1F7D17FD"/>
    <w:rsid w:val="1F86A16B"/>
    <w:rsid w:val="1FE2B0E5"/>
    <w:rsid w:val="1FF2E8A1"/>
    <w:rsid w:val="200D5DB6"/>
    <w:rsid w:val="2014397E"/>
    <w:rsid w:val="2024AB63"/>
    <w:rsid w:val="203F515D"/>
    <w:rsid w:val="20533876"/>
    <w:rsid w:val="205B30E4"/>
    <w:rsid w:val="20848CE3"/>
    <w:rsid w:val="20873F60"/>
    <w:rsid w:val="20D2D967"/>
    <w:rsid w:val="20DC0285"/>
    <w:rsid w:val="20F7B353"/>
    <w:rsid w:val="21063F4D"/>
    <w:rsid w:val="211BC3C1"/>
    <w:rsid w:val="217D7A98"/>
    <w:rsid w:val="2194DAFE"/>
    <w:rsid w:val="21CB33C3"/>
    <w:rsid w:val="21D9CC2B"/>
    <w:rsid w:val="21F2F980"/>
    <w:rsid w:val="22066180"/>
    <w:rsid w:val="2216BCD1"/>
    <w:rsid w:val="22459A86"/>
    <w:rsid w:val="22473C15"/>
    <w:rsid w:val="227A78C5"/>
    <w:rsid w:val="227F5044"/>
    <w:rsid w:val="22B3858F"/>
    <w:rsid w:val="22B58641"/>
    <w:rsid w:val="22C3B256"/>
    <w:rsid w:val="22E749FC"/>
    <w:rsid w:val="232562A9"/>
    <w:rsid w:val="2353C2CC"/>
    <w:rsid w:val="2358D824"/>
    <w:rsid w:val="236FCCA3"/>
    <w:rsid w:val="237A8FD9"/>
    <w:rsid w:val="237AA1B9"/>
    <w:rsid w:val="23979FDD"/>
    <w:rsid w:val="23A4FCD7"/>
    <w:rsid w:val="23A74A11"/>
    <w:rsid w:val="23CB50DC"/>
    <w:rsid w:val="23E44FA4"/>
    <w:rsid w:val="240A5B64"/>
    <w:rsid w:val="2420293C"/>
    <w:rsid w:val="242611FF"/>
    <w:rsid w:val="24343C26"/>
    <w:rsid w:val="24352962"/>
    <w:rsid w:val="24568FF0"/>
    <w:rsid w:val="24643840"/>
    <w:rsid w:val="2492C9F4"/>
    <w:rsid w:val="2493BDD5"/>
    <w:rsid w:val="24B187EF"/>
    <w:rsid w:val="24B1BFB8"/>
    <w:rsid w:val="24BD6D94"/>
    <w:rsid w:val="24E3EE52"/>
    <w:rsid w:val="24F6725B"/>
    <w:rsid w:val="250E382F"/>
    <w:rsid w:val="2517ED1F"/>
    <w:rsid w:val="252043EE"/>
    <w:rsid w:val="252C3DE8"/>
    <w:rsid w:val="252F06BD"/>
    <w:rsid w:val="2540B64E"/>
    <w:rsid w:val="25463E7B"/>
    <w:rsid w:val="255A139D"/>
    <w:rsid w:val="2567F4B4"/>
    <w:rsid w:val="25794D76"/>
    <w:rsid w:val="259D92CA"/>
    <w:rsid w:val="25B28562"/>
    <w:rsid w:val="25F36659"/>
    <w:rsid w:val="25F8758B"/>
    <w:rsid w:val="25F8B75A"/>
    <w:rsid w:val="26304109"/>
    <w:rsid w:val="2640DCBB"/>
    <w:rsid w:val="265005DF"/>
    <w:rsid w:val="26676381"/>
    <w:rsid w:val="2679B52F"/>
    <w:rsid w:val="267CFD4B"/>
    <w:rsid w:val="267E0589"/>
    <w:rsid w:val="26842327"/>
    <w:rsid w:val="269CCFEA"/>
    <w:rsid w:val="26D26D96"/>
    <w:rsid w:val="26F6F3A9"/>
    <w:rsid w:val="270B7488"/>
    <w:rsid w:val="27105700"/>
    <w:rsid w:val="27338678"/>
    <w:rsid w:val="274C1913"/>
    <w:rsid w:val="274C2037"/>
    <w:rsid w:val="275DF5B3"/>
    <w:rsid w:val="275EEAD2"/>
    <w:rsid w:val="275FCAA8"/>
    <w:rsid w:val="283BAE8B"/>
    <w:rsid w:val="283DA09D"/>
    <w:rsid w:val="284DB725"/>
    <w:rsid w:val="28566A7A"/>
    <w:rsid w:val="287CFF71"/>
    <w:rsid w:val="288356E7"/>
    <w:rsid w:val="28847B62"/>
    <w:rsid w:val="288E98F5"/>
    <w:rsid w:val="28AE5456"/>
    <w:rsid w:val="28B152BD"/>
    <w:rsid w:val="28B82CEE"/>
    <w:rsid w:val="28BECD77"/>
    <w:rsid w:val="28D3F763"/>
    <w:rsid w:val="28E03B2F"/>
    <w:rsid w:val="2916E31E"/>
    <w:rsid w:val="291B4D46"/>
    <w:rsid w:val="291FDE89"/>
    <w:rsid w:val="2932C705"/>
    <w:rsid w:val="293C56D6"/>
    <w:rsid w:val="29505C50"/>
    <w:rsid w:val="2952DE52"/>
    <w:rsid w:val="29C78D52"/>
    <w:rsid w:val="29D5D447"/>
    <w:rsid w:val="2A3FE9F8"/>
    <w:rsid w:val="2A51BD52"/>
    <w:rsid w:val="2A939278"/>
    <w:rsid w:val="2A974999"/>
    <w:rsid w:val="2AA5E935"/>
    <w:rsid w:val="2AAFD693"/>
    <w:rsid w:val="2AB3DEEA"/>
    <w:rsid w:val="2ABA9754"/>
    <w:rsid w:val="2ACDC844"/>
    <w:rsid w:val="2ACF583E"/>
    <w:rsid w:val="2AD7DFB1"/>
    <w:rsid w:val="2AE12758"/>
    <w:rsid w:val="2AF18CEF"/>
    <w:rsid w:val="2B1308C2"/>
    <w:rsid w:val="2B2C497D"/>
    <w:rsid w:val="2B31ED5F"/>
    <w:rsid w:val="2B3D5DDF"/>
    <w:rsid w:val="2B4A49A3"/>
    <w:rsid w:val="2B4C9E65"/>
    <w:rsid w:val="2BA9FF22"/>
    <w:rsid w:val="2BC41923"/>
    <w:rsid w:val="2BCC5B4D"/>
    <w:rsid w:val="2BDEFEF4"/>
    <w:rsid w:val="2BE0E0B2"/>
    <w:rsid w:val="2C15B3F4"/>
    <w:rsid w:val="2C486372"/>
    <w:rsid w:val="2C4D90A0"/>
    <w:rsid w:val="2C6C9B5B"/>
    <w:rsid w:val="2C7F783B"/>
    <w:rsid w:val="2C9291D2"/>
    <w:rsid w:val="2CC005E6"/>
    <w:rsid w:val="2CC0B371"/>
    <w:rsid w:val="2CCD8E88"/>
    <w:rsid w:val="2CDDB644"/>
    <w:rsid w:val="2D093A88"/>
    <w:rsid w:val="2D23E52D"/>
    <w:rsid w:val="2D31B146"/>
    <w:rsid w:val="2D35294A"/>
    <w:rsid w:val="2D4DFE65"/>
    <w:rsid w:val="2D57090E"/>
    <w:rsid w:val="2D8D9FC0"/>
    <w:rsid w:val="2E1492B6"/>
    <w:rsid w:val="2E1CC773"/>
    <w:rsid w:val="2E45E5D5"/>
    <w:rsid w:val="2E5AACD1"/>
    <w:rsid w:val="2E6F20E0"/>
    <w:rsid w:val="2E8FB87F"/>
    <w:rsid w:val="2E9BD409"/>
    <w:rsid w:val="2E9E5A7B"/>
    <w:rsid w:val="2EAB4A82"/>
    <w:rsid w:val="2EB8550D"/>
    <w:rsid w:val="2ED61DCA"/>
    <w:rsid w:val="2EDB0038"/>
    <w:rsid w:val="2EFFD3F0"/>
    <w:rsid w:val="2F4229A9"/>
    <w:rsid w:val="2F4F067C"/>
    <w:rsid w:val="2F6F76F2"/>
    <w:rsid w:val="2F865DBA"/>
    <w:rsid w:val="2F953C4D"/>
    <w:rsid w:val="2FB19863"/>
    <w:rsid w:val="2FE3790E"/>
    <w:rsid w:val="2FF10DC7"/>
    <w:rsid w:val="2FF88402"/>
    <w:rsid w:val="3014C976"/>
    <w:rsid w:val="302F9369"/>
    <w:rsid w:val="3033790E"/>
    <w:rsid w:val="304DD59E"/>
    <w:rsid w:val="30515004"/>
    <w:rsid w:val="3067EB2D"/>
    <w:rsid w:val="30722728"/>
    <w:rsid w:val="30A6E060"/>
    <w:rsid w:val="30C36633"/>
    <w:rsid w:val="30D743F9"/>
    <w:rsid w:val="31217796"/>
    <w:rsid w:val="3124D464"/>
    <w:rsid w:val="3127E987"/>
    <w:rsid w:val="312F8017"/>
    <w:rsid w:val="31441100"/>
    <w:rsid w:val="316C72AB"/>
    <w:rsid w:val="316F84D5"/>
    <w:rsid w:val="3174A9C9"/>
    <w:rsid w:val="3196881F"/>
    <w:rsid w:val="31A665EE"/>
    <w:rsid w:val="31F1674E"/>
    <w:rsid w:val="31FB82F7"/>
    <w:rsid w:val="32091478"/>
    <w:rsid w:val="3210D203"/>
    <w:rsid w:val="32279110"/>
    <w:rsid w:val="327F73D3"/>
    <w:rsid w:val="3297CA24"/>
    <w:rsid w:val="32A7DB92"/>
    <w:rsid w:val="32CA2BA7"/>
    <w:rsid w:val="32D07245"/>
    <w:rsid w:val="32F43346"/>
    <w:rsid w:val="330935A6"/>
    <w:rsid w:val="3313F088"/>
    <w:rsid w:val="3331EE46"/>
    <w:rsid w:val="33388196"/>
    <w:rsid w:val="33470A7E"/>
    <w:rsid w:val="334E7465"/>
    <w:rsid w:val="335AB5A5"/>
    <w:rsid w:val="337AF4E9"/>
    <w:rsid w:val="33AB3193"/>
    <w:rsid w:val="33B5026A"/>
    <w:rsid w:val="33B68C34"/>
    <w:rsid w:val="33E779AF"/>
    <w:rsid w:val="33F60D57"/>
    <w:rsid w:val="34045FDF"/>
    <w:rsid w:val="342DC712"/>
    <w:rsid w:val="34372A8E"/>
    <w:rsid w:val="345AB587"/>
    <w:rsid w:val="345C8DB9"/>
    <w:rsid w:val="347FF2C9"/>
    <w:rsid w:val="34913628"/>
    <w:rsid w:val="349AEEE7"/>
    <w:rsid w:val="34A1EE03"/>
    <w:rsid w:val="34E457B9"/>
    <w:rsid w:val="34F7082D"/>
    <w:rsid w:val="35034E05"/>
    <w:rsid w:val="352B4CCE"/>
    <w:rsid w:val="352ED830"/>
    <w:rsid w:val="35374BFD"/>
    <w:rsid w:val="35467108"/>
    <w:rsid w:val="3550EF4A"/>
    <w:rsid w:val="35524342"/>
    <w:rsid w:val="357CA1A3"/>
    <w:rsid w:val="358B2A90"/>
    <w:rsid w:val="35B01B10"/>
    <w:rsid w:val="35C22B41"/>
    <w:rsid w:val="35C979BD"/>
    <w:rsid w:val="35DDB0A0"/>
    <w:rsid w:val="36289388"/>
    <w:rsid w:val="36AE0760"/>
    <w:rsid w:val="36BF59B4"/>
    <w:rsid w:val="36CCD520"/>
    <w:rsid w:val="36D5868F"/>
    <w:rsid w:val="3711C20B"/>
    <w:rsid w:val="3719848F"/>
    <w:rsid w:val="372BFDD8"/>
    <w:rsid w:val="37323182"/>
    <w:rsid w:val="373B468B"/>
    <w:rsid w:val="37446214"/>
    <w:rsid w:val="375587A5"/>
    <w:rsid w:val="375B1BBF"/>
    <w:rsid w:val="377BC088"/>
    <w:rsid w:val="37806C13"/>
    <w:rsid w:val="37843BE8"/>
    <w:rsid w:val="37884AD7"/>
    <w:rsid w:val="379B7CAA"/>
    <w:rsid w:val="37D25FD4"/>
    <w:rsid w:val="37E62E1D"/>
    <w:rsid w:val="37F03470"/>
    <w:rsid w:val="380BEBB9"/>
    <w:rsid w:val="38548402"/>
    <w:rsid w:val="385CD4E7"/>
    <w:rsid w:val="3869B206"/>
    <w:rsid w:val="38860493"/>
    <w:rsid w:val="38ADC3AD"/>
    <w:rsid w:val="38B69BAF"/>
    <w:rsid w:val="39047E56"/>
    <w:rsid w:val="3909B399"/>
    <w:rsid w:val="3920E6DA"/>
    <w:rsid w:val="392C965A"/>
    <w:rsid w:val="3943F07F"/>
    <w:rsid w:val="394609EE"/>
    <w:rsid w:val="39875C55"/>
    <w:rsid w:val="3996E488"/>
    <w:rsid w:val="3A128253"/>
    <w:rsid w:val="3A3CC07C"/>
    <w:rsid w:val="3A4EC3AC"/>
    <w:rsid w:val="3A7C18AF"/>
    <w:rsid w:val="3A8A832C"/>
    <w:rsid w:val="3AA00CB9"/>
    <w:rsid w:val="3AB30EB9"/>
    <w:rsid w:val="3ABE541E"/>
    <w:rsid w:val="3AE89745"/>
    <w:rsid w:val="3AF1103E"/>
    <w:rsid w:val="3B0459EB"/>
    <w:rsid w:val="3B6D3BEB"/>
    <w:rsid w:val="3B9578CD"/>
    <w:rsid w:val="3BA22936"/>
    <w:rsid w:val="3BAD63E0"/>
    <w:rsid w:val="3BCC76CB"/>
    <w:rsid w:val="3BE0B863"/>
    <w:rsid w:val="3C0A645B"/>
    <w:rsid w:val="3C27F03A"/>
    <w:rsid w:val="3C6DC0FA"/>
    <w:rsid w:val="3C79A643"/>
    <w:rsid w:val="3C8761A8"/>
    <w:rsid w:val="3C9A51D1"/>
    <w:rsid w:val="3CA0784C"/>
    <w:rsid w:val="3CBB5F93"/>
    <w:rsid w:val="3CD84EDA"/>
    <w:rsid w:val="3D1C2B98"/>
    <w:rsid w:val="3D51C964"/>
    <w:rsid w:val="3D82F317"/>
    <w:rsid w:val="3D87E31D"/>
    <w:rsid w:val="3D8A31DD"/>
    <w:rsid w:val="3D98BA51"/>
    <w:rsid w:val="3DC3DE44"/>
    <w:rsid w:val="3DDA24C2"/>
    <w:rsid w:val="3DF56327"/>
    <w:rsid w:val="3E214A7E"/>
    <w:rsid w:val="3E3193D0"/>
    <w:rsid w:val="3E3CD814"/>
    <w:rsid w:val="3E3DAA1C"/>
    <w:rsid w:val="3E902B3F"/>
    <w:rsid w:val="3ECB19AF"/>
    <w:rsid w:val="3ED331F5"/>
    <w:rsid w:val="3EDEC34E"/>
    <w:rsid w:val="3EE99273"/>
    <w:rsid w:val="3EF5EF5A"/>
    <w:rsid w:val="3F0440E6"/>
    <w:rsid w:val="3F238413"/>
    <w:rsid w:val="3F25737A"/>
    <w:rsid w:val="3F40A49E"/>
    <w:rsid w:val="3F412B57"/>
    <w:rsid w:val="3F4CEF0A"/>
    <w:rsid w:val="3F4F0C90"/>
    <w:rsid w:val="3F5D2E7A"/>
    <w:rsid w:val="3F625AEB"/>
    <w:rsid w:val="3F93CD93"/>
    <w:rsid w:val="3FA7B8B5"/>
    <w:rsid w:val="3FAF73AF"/>
    <w:rsid w:val="3FCC2246"/>
    <w:rsid w:val="3FF478EB"/>
    <w:rsid w:val="40001AD5"/>
    <w:rsid w:val="4019C767"/>
    <w:rsid w:val="404FCE2E"/>
    <w:rsid w:val="4074FEEE"/>
    <w:rsid w:val="408DC0A6"/>
    <w:rsid w:val="40BFED49"/>
    <w:rsid w:val="40D3EA2E"/>
    <w:rsid w:val="40E15851"/>
    <w:rsid w:val="40E87513"/>
    <w:rsid w:val="40EE3D95"/>
    <w:rsid w:val="4106D734"/>
    <w:rsid w:val="41197F1E"/>
    <w:rsid w:val="411FADC1"/>
    <w:rsid w:val="412A4797"/>
    <w:rsid w:val="413A798A"/>
    <w:rsid w:val="413BBA11"/>
    <w:rsid w:val="4146E8D7"/>
    <w:rsid w:val="416034DA"/>
    <w:rsid w:val="41A6B127"/>
    <w:rsid w:val="41A7F8B1"/>
    <w:rsid w:val="41ACCD17"/>
    <w:rsid w:val="41BE45BE"/>
    <w:rsid w:val="41C08B27"/>
    <w:rsid w:val="41CFE0A2"/>
    <w:rsid w:val="41F3D698"/>
    <w:rsid w:val="421140D5"/>
    <w:rsid w:val="42172BD2"/>
    <w:rsid w:val="42258B74"/>
    <w:rsid w:val="423EE0DD"/>
    <w:rsid w:val="428CCFD4"/>
    <w:rsid w:val="42D5AF71"/>
    <w:rsid w:val="43144ED2"/>
    <w:rsid w:val="43251936"/>
    <w:rsid w:val="4348BA75"/>
    <w:rsid w:val="435FC4A1"/>
    <w:rsid w:val="43631C08"/>
    <w:rsid w:val="436AB16A"/>
    <w:rsid w:val="43760F2C"/>
    <w:rsid w:val="43849442"/>
    <w:rsid w:val="438A724F"/>
    <w:rsid w:val="438F69CF"/>
    <w:rsid w:val="439B96F4"/>
    <w:rsid w:val="43CCC4C0"/>
    <w:rsid w:val="43D0F36A"/>
    <w:rsid w:val="43E06E82"/>
    <w:rsid w:val="440CFC5D"/>
    <w:rsid w:val="443F5884"/>
    <w:rsid w:val="44550641"/>
    <w:rsid w:val="4466E80C"/>
    <w:rsid w:val="4470AC05"/>
    <w:rsid w:val="44752E4D"/>
    <w:rsid w:val="44AFFAEB"/>
    <w:rsid w:val="44C5A279"/>
    <w:rsid w:val="44D39E9B"/>
    <w:rsid w:val="44D65A99"/>
    <w:rsid w:val="44FAB225"/>
    <w:rsid w:val="45044471"/>
    <w:rsid w:val="4522AE3A"/>
    <w:rsid w:val="4566C80D"/>
    <w:rsid w:val="456A9950"/>
    <w:rsid w:val="456CE4E7"/>
    <w:rsid w:val="458407C3"/>
    <w:rsid w:val="458ED427"/>
    <w:rsid w:val="4590B36E"/>
    <w:rsid w:val="459B7107"/>
    <w:rsid w:val="45AB5B7E"/>
    <w:rsid w:val="45CC7F02"/>
    <w:rsid w:val="45DB6F93"/>
    <w:rsid w:val="45DC7BCE"/>
    <w:rsid w:val="45EA4D40"/>
    <w:rsid w:val="45FF693D"/>
    <w:rsid w:val="4600A069"/>
    <w:rsid w:val="466E5AB9"/>
    <w:rsid w:val="4689D29A"/>
    <w:rsid w:val="4696FF14"/>
    <w:rsid w:val="469B7714"/>
    <w:rsid w:val="46BC5C87"/>
    <w:rsid w:val="46CA256A"/>
    <w:rsid w:val="46EFF28C"/>
    <w:rsid w:val="46F85C50"/>
    <w:rsid w:val="46FBF455"/>
    <w:rsid w:val="4720E9B4"/>
    <w:rsid w:val="4722CF80"/>
    <w:rsid w:val="473A0698"/>
    <w:rsid w:val="4752A30D"/>
    <w:rsid w:val="475E19F6"/>
    <w:rsid w:val="475ECDB7"/>
    <w:rsid w:val="475EE4D8"/>
    <w:rsid w:val="4775D9EF"/>
    <w:rsid w:val="478D9159"/>
    <w:rsid w:val="4799190C"/>
    <w:rsid w:val="47B18BE4"/>
    <w:rsid w:val="47BBF940"/>
    <w:rsid w:val="47D66B07"/>
    <w:rsid w:val="47D82E8C"/>
    <w:rsid w:val="47D96D15"/>
    <w:rsid w:val="47F48C2D"/>
    <w:rsid w:val="47F53A48"/>
    <w:rsid w:val="47F96720"/>
    <w:rsid w:val="480EF480"/>
    <w:rsid w:val="48118D23"/>
    <w:rsid w:val="481F36D1"/>
    <w:rsid w:val="482E4C6C"/>
    <w:rsid w:val="4831B88E"/>
    <w:rsid w:val="484021A0"/>
    <w:rsid w:val="4849D4CC"/>
    <w:rsid w:val="4867D649"/>
    <w:rsid w:val="486FB397"/>
    <w:rsid w:val="487A49E5"/>
    <w:rsid w:val="487F1B29"/>
    <w:rsid w:val="4883F2B8"/>
    <w:rsid w:val="48A3169A"/>
    <w:rsid w:val="48CDB68F"/>
    <w:rsid w:val="48D22EF2"/>
    <w:rsid w:val="48E2D9CA"/>
    <w:rsid w:val="48F51961"/>
    <w:rsid w:val="48F5CB1A"/>
    <w:rsid w:val="49013433"/>
    <w:rsid w:val="49185345"/>
    <w:rsid w:val="493CA6DD"/>
    <w:rsid w:val="49484861"/>
    <w:rsid w:val="494D722E"/>
    <w:rsid w:val="494DC1E2"/>
    <w:rsid w:val="4964C0F1"/>
    <w:rsid w:val="49778072"/>
    <w:rsid w:val="498F7174"/>
    <w:rsid w:val="49C79ABE"/>
    <w:rsid w:val="49F98490"/>
    <w:rsid w:val="4A0496E5"/>
    <w:rsid w:val="4A4A037B"/>
    <w:rsid w:val="4A4F0C59"/>
    <w:rsid w:val="4A53E26C"/>
    <w:rsid w:val="4A7010A1"/>
    <w:rsid w:val="4A7A71C3"/>
    <w:rsid w:val="4A96DB02"/>
    <w:rsid w:val="4AAB0449"/>
    <w:rsid w:val="4AADA3FB"/>
    <w:rsid w:val="4AB2AEDD"/>
    <w:rsid w:val="4AB765CC"/>
    <w:rsid w:val="4ACBADE0"/>
    <w:rsid w:val="4B10813D"/>
    <w:rsid w:val="4B15D560"/>
    <w:rsid w:val="4B353B02"/>
    <w:rsid w:val="4B35AE8A"/>
    <w:rsid w:val="4B4427E0"/>
    <w:rsid w:val="4B564E12"/>
    <w:rsid w:val="4B618CD1"/>
    <w:rsid w:val="4B62036A"/>
    <w:rsid w:val="4BAE31BF"/>
    <w:rsid w:val="4BBDE13A"/>
    <w:rsid w:val="4BBF61B6"/>
    <w:rsid w:val="4BF01362"/>
    <w:rsid w:val="4C157097"/>
    <w:rsid w:val="4C24E99A"/>
    <w:rsid w:val="4C2DA947"/>
    <w:rsid w:val="4C32A7D4"/>
    <w:rsid w:val="4C399535"/>
    <w:rsid w:val="4C52AF7F"/>
    <w:rsid w:val="4C58BC3F"/>
    <w:rsid w:val="4C5D8CD1"/>
    <w:rsid w:val="4C6E1677"/>
    <w:rsid w:val="4C724DB4"/>
    <w:rsid w:val="4C746AAD"/>
    <w:rsid w:val="4C87404E"/>
    <w:rsid w:val="4C8E2F36"/>
    <w:rsid w:val="4CB1C3BA"/>
    <w:rsid w:val="4CC13584"/>
    <w:rsid w:val="4CC64A16"/>
    <w:rsid w:val="4CDCB962"/>
    <w:rsid w:val="4CE79AC5"/>
    <w:rsid w:val="4CF2A6BC"/>
    <w:rsid w:val="4D098EE2"/>
    <w:rsid w:val="4D28A47E"/>
    <w:rsid w:val="4D3866C5"/>
    <w:rsid w:val="4D5AA8EE"/>
    <w:rsid w:val="4D67AB23"/>
    <w:rsid w:val="4D6F269B"/>
    <w:rsid w:val="4D761DC1"/>
    <w:rsid w:val="4D772766"/>
    <w:rsid w:val="4D7F9B62"/>
    <w:rsid w:val="4DA33510"/>
    <w:rsid w:val="4DA46F18"/>
    <w:rsid w:val="4DCD0BD0"/>
    <w:rsid w:val="4DD62DA9"/>
    <w:rsid w:val="4DDE62DB"/>
    <w:rsid w:val="4DEFBC3D"/>
    <w:rsid w:val="4DF1262F"/>
    <w:rsid w:val="4DFE6729"/>
    <w:rsid w:val="4E19D6F6"/>
    <w:rsid w:val="4E3224A9"/>
    <w:rsid w:val="4E462C24"/>
    <w:rsid w:val="4E46FE97"/>
    <w:rsid w:val="4E5080E3"/>
    <w:rsid w:val="4E592C92"/>
    <w:rsid w:val="4E716C88"/>
    <w:rsid w:val="4E9E25B6"/>
    <w:rsid w:val="4EBF3C9B"/>
    <w:rsid w:val="4EC12235"/>
    <w:rsid w:val="4F006E1C"/>
    <w:rsid w:val="4F05BF55"/>
    <w:rsid w:val="4F29B483"/>
    <w:rsid w:val="4F6E70AE"/>
    <w:rsid w:val="4F78D7F0"/>
    <w:rsid w:val="4FD38936"/>
    <w:rsid w:val="4FDBDC1F"/>
    <w:rsid w:val="500C3D2B"/>
    <w:rsid w:val="501334C7"/>
    <w:rsid w:val="501952F3"/>
    <w:rsid w:val="502DFDC9"/>
    <w:rsid w:val="5050387C"/>
    <w:rsid w:val="5099AE0E"/>
    <w:rsid w:val="50BD8943"/>
    <w:rsid w:val="50D5C646"/>
    <w:rsid w:val="50DE322F"/>
    <w:rsid w:val="50E5CA4D"/>
    <w:rsid w:val="5108477E"/>
    <w:rsid w:val="512F5E71"/>
    <w:rsid w:val="51B0FAD2"/>
    <w:rsid w:val="51BBC89C"/>
    <w:rsid w:val="51E230BD"/>
    <w:rsid w:val="51E99D81"/>
    <w:rsid w:val="520D6E3F"/>
    <w:rsid w:val="521FB2D8"/>
    <w:rsid w:val="522FC120"/>
    <w:rsid w:val="523C82AE"/>
    <w:rsid w:val="52468E5F"/>
    <w:rsid w:val="5251ABB3"/>
    <w:rsid w:val="526F10FA"/>
    <w:rsid w:val="5272BD29"/>
    <w:rsid w:val="5275531A"/>
    <w:rsid w:val="52959EF5"/>
    <w:rsid w:val="52A26D3E"/>
    <w:rsid w:val="52B1E87A"/>
    <w:rsid w:val="52B83FE7"/>
    <w:rsid w:val="52C3FF9E"/>
    <w:rsid w:val="52C7BD7E"/>
    <w:rsid w:val="52E2E486"/>
    <w:rsid w:val="530D9CB5"/>
    <w:rsid w:val="5313F85C"/>
    <w:rsid w:val="531A455F"/>
    <w:rsid w:val="5326174B"/>
    <w:rsid w:val="5336C8BB"/>
    <w:rsid w:val="53486FDD"/>
    <w:rsid w:val="5365F770"/>
    <w:rsid w:val="53D95C20"/>
    <w:rsid w:val="53F1E117"/>
    <w:rsid w:val="547D5E3E"/>
    <w:rsid w:val="549A4AA2"/>
    <w:rsid w:val="54B1FF07"/>
    <w:rsid w:val="54B5547C"/>
    <w:rsid w:val="54CF7750"/>
    <w:rsid w:val="54EFC0B8"/>
    <w:rsid w:val="55326406"/>
    <w:rsid w:val="553B3A32"/>
    <w:rsid w:val="5557531F"/>
    <w:rsid w:val="557BB450"/>
    <w:rsid w:val="55933FEF"/>
    <w:rsid w:val="559C5EDB"/>
    <w:rsid w:val="55AACD34"/>
    <w:rsid w:val="55BE4390"/>
    <w:rsid w:val="55BFD67A"/>
    <w:rsid w:val="55E09262"/>
    <w:rsid w:val="55E3CCF8"/>
    <w:rsid w:val="55EB038A"/>
    <w:rsid w:val="56174D8E"/>
    <w:rsid w:val="56290DAF"/>
    <w:rsid w:val="5633F432"/>
    <w:rsid w:val="56391821"/>
    <w:rsid w:val="56394923"/>
    <w:rsid w:val="56586DB0"/>
    <w:rsid w:val="565D6F8F"/>
    <w:rsid w:val="567EEFD7"/>
    <w:rsid w:val="56B7BB29"/>
    <w:rsid w:val="56BC6723"/>
    <w:rsid w:val="57150F51"/>
    <w:rsid w:val="5722D6B1"/>
    <w:rsid w:val="57677BDB"/>
    <w:rsid w:val="57C9C5F1"/>
    <w:rsid w:val="57E556EE"/>
    <w:rsid w:val="57FC5032"/>
    <w:rsid w:val="582C5DC3"/>
    <w:rsid w:val="5835FF0F"/>
    <w:rsid w:val="58552394"/>
    <w:rsid w:val="586450E2"/>
    <w:rsid w:val="5887C0B1"/>
    <w:rsid w:val="588A13AF"/>
    <w:rsid w:val="5898CA1D"/>
    <w:rsid w:val="58A092E5"/>
    <w:rsid w:val="58A8D91E"/>
    <w:rsid w:val="58D4738D"/>
    <w:rsid w:val="58D51D2D"/>
    <w:rsid w:val="591F807A"/>
    <w:rsid w:val="594A20A6"/>
    <w:rsid w:val="59805CE8"/>
    <w:rsid w:val="598B0F57"/>
    <w:rsid w:val="599591DD"/>
    <w:rsid w:val="599BD1E1"/>
    <w:rsid w:val="59DF149B"/>
    <w:rsid w:val="59E20DD8"/>
    <w:rsid w:val="59E61F30"/>
    <w:rsid w:val="5A065259"/>
    <w:rsid w:val="5A4279C4"/>
    <w:rsid w:val="5A63FFE0"/>
    <w:rsid w:val="5A8E0419"/>
    <w:rsid w:val="5A8F0F3E"/>
    <w:rsid w:val="5A97DD39"/>
    <w:rsid w:val="5AC84E07"/>
    <w:rsid w:val="5AD0E4B0"/>
    <w:rsid w:val="5AD976F8"/>
    <w:rsid w:val="5AEFAD65"/>
    <w:rsid w:val="5AF35C37"/>
    <w:rsid w:val="5AF9DA4D"/>
    <w:rsid w:val="5AFB9BBE"/>
    <w:rsid w:val="5B09F217"/>
    <w:rsid w:val="5B106B45"/>
    <w:rsid w:val="5B2FEED7"/>
    <w:rsid w:val="5B32B7AC"/>
    <w:rsid w:val="5B3E7A67"/>
    <w:rsid w:val="5B42736C"/>
    <w:rsid w:val="5B6046A5"/>
    <w:rsid w:val="5B6504D3"/>
    <w:rsid w:val="5B665DC6"/>
    <w:rsid w:val="5BA6781E"/>
    <w:rsid w:val="5BACA050"/>
    <w:rsid w:val="5BBF8312"/>
    <w:rsid w:val="5BC6C2C3"/>
    <w:rsid w:val="5BFC48B9"/>
    <w:rsid w:val="5C1842BC"/>
    <w:rsid w:val="5C1E1EE8"/>
    <w:rsid w:val="5C4B8F57"/>
    <w:rsid w:val="5CB57987"/>
    <w:rsid w:val="5CD43579"/>
    <w:rsid w:val="5CE05759"/>
    <w:rsid w:val="5D0AC470"/>
    <w:rsid w:val="5D2FB2DF"/>
    <w:rsid w:val="5D31DEF8"/>
    <w:rsid w:val="5D3836D5"/>
    <w:rsid w:val="5D40BE57"/>
    <w:rsid w:val="5D66E2FB"/>
    <w:rsid w:val="5D92D5B9"/>
    <w:rsid w:val="5DB55A6B"/>
    <w:rsid w:val="5DB95B23"/>
    <w:rsid w:val="5DBAC24A"/>
    <w:rsid w:val="5DC041F0"/>
    <w:rsid w:val="5DC05617"/>
    <w:rsid w:val="5DC97306"/>
    <w:rsid w:val="5DCA8CDA"/>
    <w:rsid w:val="5DD24512"/>
    <w:rsid w:val="5DDD9D68"/>
    <w:rsid w:val="5DDF94D8"/>
    <w:rsid w:val="5DE216E9"/>
    <w:rsid w:val="5DE54896"/>
    <w:rsid w:val="5E12ABEC"/>
    <w:rsid w:val="5E15514A"/>
    <w:rsid w:val="5E247556"/>
    <w:rsid w:val="5E2DADC9"/>
    <w:rsid w:val="5E434AC1"/>
    <w:rsid w:val="5E551D47"/>
    <w:rsid w:val="5E60E2E7"/>
    <w:rsid w:val="5E6730AD"/>
    <w:rsid w:val="5E8D6BFE"/>
    <w:rsid w:val="5EA513D9"/>
    <w:rsid w:val="5ECCC622"/>
    <w:rsid w:val="5ECE5604"/>
    <w:rsid w:val="5EEC8F97"/>
    <w:rsid w:val="5EECBE91"/>
    <w:rsid w:val="5EF68575"/>
    <w:rsid w:val="5F20CC9B"/>
    <w:rsid w:val="5F51CF07"/>
    <w:rsid w:val="5F58901A"/>
    <w:rsid w:val="5F5B6C1F"/>
    <w:rsid w:val="5F6AF2A9"/>
    <w:rsid w:val="5F6EADE1"/>
    <w:rsid w:val="5F9A4CD8"/>
    <w:rsid w:val="5F9D4E2D"/>
    <w:rsid w:val="5FBC13B1"/>
    <w:rsid w:val="5FD28329"/>
    <w:rsid w:val="5FE5B98E"/>
    <w:rsid w:val="600B32C0"/>
    <w:rsid w:val="604869AE"/>
    <w:rsid w:val="604DA58A"/>
    <w:rsid w:val="604FD9C1"/>
    <w:rsid w:val="60570338"/>
    <w:rsid w:val="60660F87"/>
    <w:rsid w:val="607E01FF"/>
    <w:rsid w:val="608E3928"/>
    <w:rsid w:val="609EBE69"/>
    <w:rsid w:val="610E5936"/>
    <w:rsid w:val="6122D7F4"/>
    <w:rsid w:val="61557A40"/>
    <w:rsid w:val="61654129"/>
    <w:rsid w:val="616E1FC2"/>
    <w:rsid w:val="617CF689"/>
    <w:rsid w:val="61841B3B"/>
    <w:rsid w:val="619A6EED"/>
    <w:rsid w:val="61A104F0"/>
    <w:rsid w:val="61B60D72"/>
    <w:rsid w:val="61E777FE"/>
    <w:rsid w:val="61ECC6BC"/>
    <w:rsid w:val="620AAD4E"/>
    <w:rsid w:val="62505A3B"/>
    <w:rsid w:val="6259DB30"/>
    <w:rsid w:val="628913BF"/>
    <w:rsid w:val="629757DE"/>
    <w:rsid w:val="629B437D"/>
    <w:rsid w:val="62A60F74"/>
    <w:rsid w:val="63123DA7"/>
    <w:rsid w:val="6312EDD0"/>
    <w:rsid w:val="63A9BBBE"/>
    <w:rsid w:val="63C1AA8D"/>
    <w:rsid w:val="63C217A1"/>
    <w:rsid w:val="63D2C83D"/>
    <w:rsid w:val="63E13432"/>
    <w:rsid w:val="63E4460F"/>
    <w:rsid w:val="63F60BF6"/>
    <w:rsid w:val="6409C0BD"/>
    <w:rsid w:val="640E429A"/>
    <w:rsid w:val="64328427"/>
    <w:rsid w:val="6437C2E5"/>
    <w:rsid w:val="6485B860"/>
    <w:rsid w:val="64A0610F"/>
    <w:rsid w:val="64E3B1F4"/>
    <w:rsid w:val="64F85C21"/>
    <w:rsid w:val="64FBF159"/>
    <w:rsid w:val="64FFDB50"/>
    <w:rsid w:val="65014BFB"/>
    <w:rsid w:val="6508F127"/>
    <w:rsid w:val="65229131"/>
    <w:rsid w:val="6522C8A4"/>
    <w:rsid w:val="654BA181"/>
    <w:rsid w:val="654C2976"/>
    <w:rsid w:val="654EFF14"/>
    <w:rsid w:val="658B9FE3"/>
    <w:rsid w:val="658EF657"/>
    <w:rsid w:val="65930E47"/>
    <w:rsid w:val="65BA0E64"/>
    <w:rsid w:val="65C24D04"/>
    <w:rsid w:val="6605B527"/>
    <w:rsid w:val="6615B45E"/>
    <w:rsid w:val="661F862A"/>
    <w:rsid w:val="663751F5"/>
    <w:rsid w:val="66463C76"/>
    <w:rsid w:val="665B0976"/>
    <w:rsid w:val="666B2A4B"/>
    <w:rsid w:val="666E5214"/>
    <w:rsid w:val="668B6A84"/>
    <w:rsid w:val="669D0211"/>
    <w:rsid w:val="66A30200"/>
    <w:rsid w:val="66A4A307"/>
    <w:rsid w:val="66B1A1C2"/>
    <w:rsid w:val="66B4CD01"/>
    <w:rsid w:val="66BFC24D"/>
    <w:rsid w:val="671B5F95"/>
    <w:rsid w:val="6729AB40"/>
    <w:rsid w:val="67312203"/>
    <w:rsid w:val="673DF066"/>
    <w:rsid w:val="67481A2C"/>
    <w:rsid w:val="67641B9A"/>
    <w:rsid w:val="6770AF3C"/>
    <w:rsid w:val="67A03375"/>
    <w:rsid w:val="67A43276"/>
    <w:rsid w:val="67B8BCEA"/>
    <w:rsid w:val="67BDE414"/>
    <w:rsid w:val="67CD619E"/>
    <w:rsid w:val="67F4DB1B"/>
    <w:rsid w:val="67F95046"/>
    <w:rsid w:val="68170BC4"/>
    <w:rsid w:val="6817628E"/>
    <w:rsid w:val="681C2146"/>
    <w:rsid w:val="681CDD69"/>
    <w:rsid w:val="685F4970"/>
    <w:rsid w:val="687847D1"/>
    <w:rsid w:val="68B0F142"/>
    <w:rsid w:val="68B7231C"/>
    <w:rsid w:val="68CDA24E"/>
    <w:rsid w:val="68D50A90"/>
    <w:rsid w:val="68E5849F"/>
    <w:rsid w:val="68FC6651"/>
    <w:rsid w:val="690D387B"/>
    <w:rsid w:val="6966C629"/>
    <w:rsid w:val="6990D219"/>
    <w:rsid w:val="6991EC23"/>
    <w:rsid w:val="69AAAE4E"/>
    <w:rsid w:val="69BB280A"/>
    <w:rsid w:val="6A0AD7EC"/>
    <w:rsid w:val="6A297CE0"/>
    <w:rsid w:val="6A823B2F"/>
    <w:rsid w:val="6A8B74D7"/>
    <w:rsid w:val="6AA0721D"/>
    <w:rsid w:val="6AD7C2C7"/>
    <w:rsid w:val="6AF4FAF2"/>
    <w:rsid w:val="6AF62627"/>
    <w:rsid w:val="6B04B047"/>
    <w:rsid w:val="6B0A2292"/>
    <w:rsid w:val="6B1FB0DA"/>
    <w:rsid w:val="6B6B9717"/>
    <w:rsid w:val="6B851F80"/>
    <w:rsid w:val="6B8A47B8"/>
    <w:rsid w:val="6B93351F"/>
    <w:rsid w:val="6BBDE2CD"/>
    <w:rsid w:val="6BC5D738"/>
    <w:rsid w:val="6BDF8E1C"/>
    <w:rsid w:val="6BE0C0F5"/>
    <w:rsid w:val="6BE3488C"/>
    <w:rsid w:val="6C16A8B9"/>
    <w:rsid w:val="6C174557"/>
    <w:rsid w:val="6C2C5D2B"/>
    <w:rsid w:val="6C58BDFA"/>
    <w:rsid w:val="6C5BB812"/>
    <w:rsid w:val="6C66902C"/>
    <w:rsid w:val="6C67F17D"/>
    <w:rsid w:val="6C728C68"/>
    <w:rsid w:val="6C72E879"/>
    <w:rsid w:val="6C95AFBA"/>
    <w:rsid w:val="6C971F0E"/>
    <w:rsid w:val="6C995550"/>
    <w:rsid w:val="6CA0E57C"/>
    <w:rsid w:val="6CA9DF4A"/>
    <w:rsid w:val="6CAA2CE1"/>
    <w:rsid w:val="6CBF2DC9"/>
    <w:rsid w:val="6CC66ED1"/>
    <w:rsid w:val="6CD05ECE"/>
    <w:rsid w:val="6D1F1563"/>
    <w:rsid w:val="6D31D96B"/>
    <w:rsid w:val="6D3C2F41"/>
    <w:rsid w:val="6D5E241A"/>
    <w:rsid w:val="6D61C2C9"/>
    <w:rsid w:val="6DA3A47D"/>
    <w:rsid w:val="6DCC8D9B"/>
    <w:rsid w:val="6DD6143E"/>
    <w:rsid w:val="6DDA3FDE"/>
    <w:rsid w:val="6DDA9058"/>
    <w:rsid w:val="6E2B35BC"/>
    <w:rsid w:val="6E652376"/>
    <w:rsid w:val="6E788D1B"/>
    <w:rsid w:val="6E7A8783"/>
    <w:rsid w:val="6EAB27E8"/>
    <w:rsid w:val="6EE73AA1"/>
    <w:rsid w:val="6EF6CAF4"/>
    <w:rsid w:val="6EF85F14"/>
    <w:rsid w:val="6F24C010"/>
    <w:rsid w:val="6F349B5B"/>
    <w:rsid w:val="6F3E018C"/>
    <w:rsid w:val="6F53BF61"/>
    <w:rsid w:val="6F5B9B3E"/>
    <w:rsid w:val="6F7AF4DC"/>
    <w:rsid w:val="6F7B7EA4"/>
    <w:rsid w:val="6F9442E8"/>
    <w:rsid w:val="6FA24A58"/>
    <w:rsid w:val="6FBD8515"/>
    <w:rsid w:val="6FC6D226"/>
    <w:rsid w:val="6FC8159B"/>
    <w:rsid w:val="6FFC7F9F"/>
    <w:rsid w:val="7047DF49"/>
    <w:rsid w:val="704B3CBA"/>
    <w:rsid w:val="705E4B1F"/>
    <w:rsid w:val="706A163F"/>
    <w:rsid w:val="707584AF"/>
    <w:rsid w:val="7087817D"/>
    <w:rsid w:val="70A68A69"/>
    <w:rsid w:val="70B048A2"/>
    <w:rsid w:val="70C7727B"/>
    <w:rsid w:val="70C8BE1D"/>
    <w:rsid w:val="70CC70B8"/>
    <w:rsid w:val="70F6D824"/>
    <w:rsid w:val="71236B13"/>
    <w:rsid w:val="71256C92"/>
    <w:rsid w:val="7145F3CD"/>
    <w:rsid w:val="7146A554"/>
    <w:rsid w:val="71673690"/>
    <w:rsid w:val="7170E0C2"/>
    <w:rsid w:val="718105A8"/>
    <w:rsid w:val="718882E6"/>
    <w:rsid w:val="71C371F1"/>
    <w:rsid w:val="71E44492"/>
    <w:rsid w:val="720716E6"/>
    <w:rsid w:val="721DAA9A"/>
    <w:rsid w:val="72252476"/>
    <w:rsid w:val="725976A7"/>
    <w:rsid w:val="727B1553"/>
    <w:rsid w:val="727C202D"/>
    <w:rsid w:val="727D76A1"/>
    <w:rsid w:val="72880A6E"/>
    <w:rsid w:val="728D7135"/>
    <w:rsid w:val="72921CC7"/>
    <w:rsid w:val="72B0F591"/>
    <w:rsid w:val="72B2925B"/>
    <w:rsid w:val="7319EC69"/>
    <w:rsid w:val="736620B0"/>
    <w:rsid w:val="7379E969"/>
    <w:rsid w:val="7382A49B"/>
    <w:rsid w:val="739F6ACD"/>
    <w:rsid w:val="73B93D31"/>
    <w:rsid w:val="741F6BE8"/>
    <w:rsid w:val="743C6494"/>
    <w:rsid w:val="743C9DEF"/>
    <w:rsid w:val="7467E36F"/>
    <w:rsid w:val="7467FEC9"/>
    <w:rsid w:val="7469377C"/>
    <w:rsid w:val="747894B3"/>
    <w:rsid w:val="74B83572"/>
    <w:rsid w:val="74E02188"/>
    <w:rsid w:val="74FFCC14"/>
    <w:rsid w:val="750B2EF1"/>
    <w:rsid w:val="7579ED10"/>
    <w:rsid w:val="75A7763C"/>
    <w:rsid w:val="75B11DA3"/>
    <w:rsid w:val="75BAB34F"/>
    <w:rsid w:val="75DCC837"/>
    <w:rsid w:val="75E9B3B3"/>
    <w:rsid w:val="76147D05"/>
    <w:rsid w:val="762256B1"/>
    <w:rsid w:val="7625FC63"/>
    <w:rsid w:val="76838F3D"/>
    <w:rsid w:val="7684F9DA"/>
    <w:rsid w:val="768BC169"/>
    <w:rsid w:val="769A4E7F"/>
    <w:rsid w:val="769B4E3B"/>
    <w:rsid w:val="769E4F5F"/>
    <w:rsid w:val="76AE1B43"/>
    <w:rsid w:val="76D9752E"/>
    <w:rsid w:val="76E5D540"/>
    <w:rsid w:val="76EFE87C"/>
    <w:rsid w:val="76FEBE41"/>
    <w:rsid w:val="77308EE5"/>
    <w:rsid w:val="7739E702"/>
    <w:rsid w:val="77540FC8"/>
    <w:rsid w:val="77866B6B"/>
    <w:rsid w:val="7787E0A8"/>
    <w:rsid w:val="77B1F85C"/>
    <w:rsid w:val="77C885EF"/>
    <w:rsid w:val="77CDB0E0"/>
    <w:rsid w:val="78438F48"/>
    <w:rsid w:val="7845A7AE"/>
    <w:rsid w:val="7858D197"/>
    <w:rsid w:val="785A7E4B"/>
    <w:rsid w:val="7861056D"/>
    <w:rsid w:val="788AE839"/>
    <w:rsid w:val="78A3A246"/>
    <w:rsid w:val="78A70041"/>
    <w:rsid w:val="78E648F5"/>
    <w:rsid w:val="78E76852"/>
    <w:rsid w:val="791F70EC"/>
    <w:rsid w:val="79C1C211"/>
    <w:rsid w:val="79D07FDC"/>
    <w:rsid w:val="79D2407F"/>
    <w:rsid w:val="79D82620"/>
    <w:rsid w:val="79E5F31A"/>
    <w:rsid w:val="7A2E55F6"/>
    <w:rsid w:val="7A344DBE"/>
    <w:rsid w:val="7A3D6039"/>
    <w:rsid w:val="7A51DEC2"/>
    <w:rsid w:val="7A775480"/>
    <w:rsid w:val="7A934E21"/>
    <w:rsid w:val="7AAEFB58"/>
    <w:rsid w:val="7AB9EBD5"/>
    <w:rsid w:val="7ACC7720"/>
    <w:rsid w:val="7AEAD153"/>
    <w:rsid w:val="7AF82F1E"/>
    <w:rsid w:val="7B32EBAB"/>
    <w:rsid w:val="7B4F31E7"/>
    <w:rsid w:val="7B53D458"/>
    <w:rsid w:val="7B6715FC"/>
    <w:rsid w:val="7B6FC8BD"/>
    <w:rsid w:val="7B772156"/>
    <w:rsid w:val="7B800D16"/>
    <w:rsid w:val="7B8BF64C"/>
    <w:rsid w:val="7BB3A361"/>
    <w:rsid w:val="7BCA1E21"/>
    <w:rsid w:val="7BE85325"/>
    <w:rsid w:val="7BE97FF8"/>
    <w:rsid w:val="7BFBB646"/>
    <w:rsid w:val="7C162190"/>
    <w:rsid w:val="7C1AD213"/>
    <w:rsid w:val="7C1DF4D9"/>
    <w:rsid w:val="7C92582E"/>
    <w:rsid w:val="7CA0DC77"/>
    <w:rsid w:val="7CA1C8DB"/>
    <w:rsid w:val="7CA44DFD"/>
    <w:rsid w:val="7CAE9A09"/>
    <w:rsid w:val="7CC400A8"/>
    <w:rsid w:val="7CCB1CB9"/>
    <w:rsid w:val="7CD0BAC6"/>
    <w:rsid w:val="7CDFAB82"/>
    <w:rsid w:val="7D29B1A3"/>
    <w:rsid w:val="7D40F9A8"/>
    <w:rsid w:val="7D42760B"/>
    <w:rsid w:val="7D61578C"/>
    <w:rsid w:val="7D6847C2"/>
    <w:rsid w:val="7D715FA9"/>
    <w:rsid w:val="7DDDEBE9"/>
    <w:rsid w:val="7DE53066"/>
    <w:rsid w:val="7DF1EE20"/>
    <w:rsid w:val="7E0531D3"/>
    <w:rsid w:val="7E1E0B11"/>
    <w:rsid w:val="7E2A90A9"/>
    <w:rsid w:val="7E439D5D"/>
    <w:rsid w:val="7E52FDF0"/>
    <w:rsid w:val="7E5C6820"/>
    <w:rsid w:val="7E770413"/>
    <w:rsid w:val="7E776E01"/>
    <w:rsid w:val="7E878C79"/>
    <w:rsid w:val="7EA62F6F"/>
    <w:rsid w:val="7EC441DF"/>
    <w:rsid w:val="7ED41861"/>
    <w:rsid w:val="7EE7F9EB"/>
    <w:rsid w:val="7EF8670C"/>
    <w:rsid w:val="7EFF0C94"/>
    <w:rsid w:val="7F2830D5"/>
    <w:rsid w:val="7F38556D"/>
    <w:rsid w:val="7F779C03"/>
    <w:rsid w:val="7F90B955"/>
    <w:rsid w:val="7F93396C"/>
    <w:rsid w:val="7FBD84DE"/>
    <w:rsid w:val="7FC3200B"/>
    <w:rsid w:val="7FD0D0D1"/>
    <w:rsid w:val="7FD3D36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761EF"/>
  <w15:docId w15:val="{86A9C0CA-366D-41DE-8866-4E1E72042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hAnsi="Aptos" w:eastAsia="Aptos" w:cs="Aptos"/>
        <w:sz w:val="24"/>
        <w:szCs w:val="24"/>
        <w:lang w:val="es-CO" w:eastAsia="ja-JP"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DC0B49"/>
    <w:pPr>
      <w:spacing w:after="0" w:line="240" w:lineRule="auto"/>
    </w:pPr>
    <w:rPr>
      <w:rFonts w:ascii="Times New Roman" w:hAnsi="Times New Roman" w:eastAsia="Times New Roman" w:cs="Times New Roman"/>
      <w:lang w:eastAsia="es-ES_tradnl"/>
    </w:rPr>
  </w:style>
  <w:style w:type="paragraph" w:styleId="Ttulo1">
    <w:name w:val="heading 1"/>
    <w:basedOn w:val="Normal"/>
    <w:next w:val="Normal"/>
    <w:autoRedefine/>
    <w:uiPriority w:val="9"/>
    <w:qFormat/>
    <w:rsid w:val="00F02138"/>
    <w:pPr>
      <w:keepNext/>
      <w:keepLines/>
      <w:numPr>
        <w:numId w:val="20"/>
      </w:numPr>
      <w:spacing w:before="360" w:after="80" w:line="276" w:lineRule="auto"/>
      <w:contextualSpacing/>
      <w:outlineLvl w:val="0"/>
    </w:pPr>
    <w:rPr>
      <w:rFonts w:ascii="Calibri" w:hAnsi="Calibri" w:eastAsia="Calibri" w:cs="Calibri"/>
      <w:b/>
      <w:bCs/>
      <w:sz w:val="21"/>
      <w:szCs w:val="21"/>
      <w:lang w:val="es-ES" w:eastAsia="ja-JP"/>
    </w:rPr>
  </w:style>
  <w:style w:type="paragraph" w:styleId="Ttulo2">
    <w:name w:val="heading 2"/>
    <w:basedOn w:val="Normal"/>
    <w:next w:val="Normal"/>
    <w:uiPriority w:val="9"/>
    <w:unhideWhenUsed/>
    <w:qFormat/>
    <w:rsid w:val="005B1C6C"/>
    <w:pPr>
      <w:keepNext/>
      <w:keepLines/>
      <w:numPr>
        <w:ilvl w:val="1"/>
        <w:numId w:val="20"/>
      </w:numPr>
      <w:spacing w:before="160" w:after="80" w:line="278" w:lineRule="auto"/>
      <w:jc w:val="both"/>
      <w:outlineLvl w:val="1"/>
    </w:pPr>
    <w:rPr>
      <w:rFonts w:ascii="Arial" w:hAnsi="Arial" w:eastAsia="Play" w:cs="Play"/>
      <w:color w:val="000000" w:themeColor="text1"/>
      <w:szCs w:val="32"/>
      <w:lang w:eastAsia="ja-JP"/>
    </w:rPr>
  </w:style>
  <w:style w:type="paragraph" w:styleId="Ttulo3">
    <w:name w:val="heading 3"/>
    <w:basedOn w:val="Normal"/>
    <w:next w:val="Normal"/>
    <w:uiPriority w:val="9"/>
    <w:unhideWhenUsed/>
    <w:qFormat/>
    <w:rsid w:val="0026193A"/>
    <w:pPr>
      <w:keepNext/>
      <w:keepLines/>
      <w:numPr>
        <w:ilvl w:val="2"/>
        <w:numId w:val="20"/>
      </w:numPr>
      <w:spacing w:before="160" w:after="80" w:line="278" w:lineRule="auto"/>
      <w:outlineLvl w:val="2"/>
    </w:pPr>
    <w:rPr>
      <w:rFonts w:ascii="Calibri" w:hAnsi="Calibri" w:eastAsia="Aptos" w:cs="Aptos"/>
      <w:b/>
      <w:sz w:val="20"/>
      <w:szCs w:val="28"/>
      <w:lang w:eastAsia="ja-JP"/>
    </w:rPr>
  </w:style>
  <w:style w:type="paragraph" w:styleId="Ttulo4">
    <w:name w:val="heading 4"/>
    <w:basedOn w:val="Normal"/>
    <w:next w:val="Normal"/>
    <w:uiPriority w:val="9"/>
    <w:unhideWhenUsed/>
    <w:qFormat/>
    <w:pPr>
      <w:keepNext/>
      <w:keepLines/>
      <w:numPr>
        <w:ilvl w:val="3"/>
        <w:numId w:val="20"/>
      </w:numPr>
      <w:spacing w:before="80" w:after="40" w:line="278" w:lineRule="auto"/>
      <w:outlineLvl w:val="3"/>
    </w:pPr>
    <w:rPr>
      <w:rFonts w:ascii="Aptos" w:hAnsi="Aptos" w:eastAsia="Aptos" w:cs="Aptos"/>
      <w:i/>
      <w:color w:val="0F4761"/>
      <w:lang w:eastAsia="ja-JP"/>
    </w:rPr>
  </w:style>
  <w:style w:type="paragraph" w:styleId="Ttulo5">
    <w:name w:val="heading 5"/>
    <w:basedOn w:val="Normal"/>
    <w:next w:val="Normal"/>
    <w:uiPriority w:val="9"/>
    <w:semiHidden/>
    <w:unhideWhenUsed/>
    <w:qFormat/>
    <w:pPr>
      <w:keepNext/>
      <w:keepLines/>
      <w:numPr>
        <w:ilvl w:val="4"/>
        <w:numId w:val="20"/>
      </w:numPr>
      <w:spacing w:before="80" w:after="40" w:line="278" w:lineRule="auto"/>
      <w:outlineLvl w:val="4"/>
    </w:pPr>
    <w:rPr>
      <w:rFonts w:ascii="Aptos" w:hAnsi="Aptos" w:eastAsia="Aptos" w:cs="Aptos"/>
      <w:color w:val="0F4761"/>
      <w:lang w:eastAsia="ja-JP"/>
    </w:rPr>
  </w:style>
  <w:style w:type="paragraph" w:styleId="Ttulo6">
    <w:name w:val="heading 6"/>
    <w:basedOn w:val="Normal"/>
    <w:next w:val="Normal"/>
    <w:uiPriority w:val="9"/>
    <w:semiHidden/>
    <w:unhideWhenUsed/>
    <w:qFormat/>
    <w:pPr>
      <w:keepNext/>
      <w:keepLines/>
      <w:numPr>
        <w:ilvl w:val="5"/>
        <w:numId w:val="20"/>
      </w:numPr>
      <w:spacing w:before="40" w:line="278" w:lineRule="auto"/>
      <w:outlineLvl w:val="5"/>
    </w:pPr>
    <w:rPr>
      <w:rFonts w:ascii="Aptos" w:hAnsi="Aptos" w:eastAsia="Aptos" w:cs="Aptos"/>
      <w:i/>
      <w:color w:val="595959"/>
      <w:lang w:eastAsia="ja-JP"/>
    </w:rPr>
  </w:style>
  <w:style w:type="paragraph" w:styleId="Ttulo7">
    <w:name w:val="heading 7"/>
    <w:basedOn w:val="Normal0"/>
    <w:next w:val="Normal0"/>
    <w:link w:val="Ttulo7Car"/>
    <w:uiPriority w:val="9"/>
    <w:semiHidden/>
    <w:unhideWhenUsed/>
    <w:qFormat/>
    <w:rsid w:val="00037D9A"/>
    <w:pPr>
      <w:keepNext/>
      <w:keepLines/>
      <w:numPr>
        <w:ilvl w:val="6"/>
        <w:numId w:val="20"/>
      </w:numPr>
      <w:spacing w:before="40" w:after="0"/>
      <w:outlineLvl w:val="6"/>
    </w:pPr>
    <w:rPr>
      <w:rFonts w:eastAsiaTheme="majorEastAsia" w:cstheme="majorBidi"/>
      <w:color w:val="595959" w:themeColor="text1" w:themeTint="A6"/>
    </w:rPr>
  </w:style>
  <w:style w:type="paragraph" w:styleId="Ttulo8">
    <w:name w:val="heading 8"/>
    <w:basedOn w:val="Normal0"/>
    <w:next w:val="Normal0"/>
    <w:link w:val="Ttulo8Car"/>
    <w:uiPriority w:val="9"/>
    <w:semiHidden/>
    <w:unhideWhenUsed/>
    <w:qFormat/>
    <w:rsid w:val="00037D9A"/>
    <w:pPr>
      <w:keepNext/>
      <w:keepLines/>
      <w:numPr>
        <w:ilvl w:val="7"/>
        <w:numId w:val="20"/>
      </w:numPr>
      <w:spacing w:after="0"/>
      <w:outlineLvl w:val="7"/>
    </w:pPr>
    <w:rPr>
      <w:rFonts w:eastAsiaTheme="majorEastAsia" w:cstheme="majorBidi"/>
      <w:i/>
      <w:iCs/>
      <w:color w:val="272727" w:themeColor="text1" w:themeTint="D8"/>
    </w:rPr>
  </w:style>
  <w:style w:type="paragraph" w:styleId="Ttulo9">
    <w:name w:val="heading 9"/>
    <w:basedOn w:val="Normal0"/>
    <w:next w:val="Normal0"/>
    <w:link w:val="Ttulo9Car"/>
    <w:uiPriority w:val="9"/>
    <w:semiHidden/>
    <w:unhideWhenUsed/>
    <w:qFormat/>
    <w:rsid w:val="00037D9A"/>
    <w:pPr>
      <w:keepNext/>
      <w:keepLines/>
      <w:numPr>
        <w:ilvl w:val="8"/>
        <w:numId w:val="20"/>
      </w:numPr>
      <w:spacing w:after="0"/>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spacing w:after="80"/>
    </w:pPr>
    <w:rPr>
      <w:rFonts w:ascii="Play" w:hAnsi="Play" w:eastAsia="Play" w:cs="Play"/>
      <w:sz w:val="56"/>
      <w:szCs w:val="56"/>
      <w:lang w:eastAsia="ja-JP"/>
    </w:rPr>
  </w:style>
  <w:style w:type="paragraph" w:styleId="Normal0" w:customStyle="1">
    <w:name w:val="Normal0"/>
    <w:qFormat/>
  </w:style>
  <w:style w:type="paragraph" w:styleId="heading10" w:customStyle="1">
    <w:name w:val="heading 10"/>
    <w:basedOn w:val="Normal0"/>
    <w:next w:val="Normal0"/>
    <w:link w:val="Ttulo1Car"/>
    <w:uiPriority w:val="9"/>
    <w:qFormat/>
    <w:rsid w:val="00037D9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0" w:customStyle="1">
    <w:name w:val="heading 20"/>
    <w:basedOn w:val="Normal0"/>
    <w:next w:val="Normal0"/>
    <w:link w:val="Ttulo2Car"/>
    <w:uiPriority w:val="9"/>
    <w:semiHidden/>
    <w:unhideWhenUsed/>
    <w:qFormat/>
    <w:rsid w:val="00037D9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0" w:customStyle="1">
    <w:name w:val="heading 30"/>
    <w:basedOn w:val="Normal0"/>
    <w:next w:val="Normal0"/>
    <w:link w:val="Ttulo3Car"/>
    <w:uiPriority w:val="9"/>
    <w:semiHidden/>
    <w:unhideWhenUsed/>
    <w:qFormat/>
    <w:rsid w:val="00037D9A"/>
    <w:pPr>
      <w:keepNext/>
      <w:keepLines/>
      <w:spacing w:before="160" w:after="80"/>
      <w:outlineLvl w:val="2"/>
    </w:pPr>
    <w:rPr>
      <w:rFonts w:eastAsiaTheme="majorEastAsia" w:cstheme="majorBidi"/>
      <w:color w:val="0F4761" w:themeColor="accent1" w:themeShade="BF"/>
      <w:sz w:val="28"/>
      <w:szCs w:val="28"/>
    </w:rPr>
  </w:style>
  <w:style w:type="paragraph" w:styleId="heading40" w:customStyle="1">
    <w:name w:val="heading 40"/>
    <w:basedOn w:val="Normal0"/>
    <w:next w:val="Normal0"/>
    <w:link w:val="Ttulo4Car"/>
    <w:uiPriority w:val="9"/>
    <w:semiHidden/>
    <w:unhideWhenUsed/>
    <w:qFormat/>
    <w:rsid w:val="00037D9A"/>
    <w:pPr>
      <w:keepNext/>
      <w:keepLines/>
      <w:spacing w:before="80" w:after="40"/>
      <w:outlineLvl w:val="3"/>
    </w:pPr>
    <w:rPr>
      <w:rFonts w:eastAsiaTheme="majorEastAsia" w:cstheme="majorBidi"/>
      <w:i/>
      <w:iCs/>
      <w:color w:val="0F4761" w:themeColor="accent1" w:themeShade="BF"/>
    </w:rPr>
  </w:style>
  <w:style w:type="paragraph" w:styleId="heading50" w:customStyle="1">
    <w:name w:val="heading 50"/>
    <w:basedOn w:val="Normal0"/>
    <w:next w:val="Normal0"/>
    <w:link w:val="Ttulo5Car"/>
    <w:uiPriority w:val="9"/>
    <w:semiHidden/>
    <w:unhideWhenUsed/>
    <w:qFormat/>
    <w:rsid w:val="00037D9A"/>
    <w:pPr>
      <w:keepNext/>
      <w:keepLines/>
      <w:spacing w:before="80" w:after="40"/>
      <w:outlineLvl w:val="4"/>
    </w:pPr>
    <w:rPr>
      <w:rFonts w:eastAsiaTheme="majorEastAsia" w:cstheme="majorBidi"/>
      <w:color w:val="0F4761" w:themeColor="accent1" w:themeShade="BF"/>
    </w:rPr>
  </w:style>
  <w:style w:type="paragraph" w:styleId="heading60" w:customStyle="1">
    <w:name w:val="heading 60"/>
    <w:basedOn w:val="Normal0"/>
    <w:next w:val="Normal0"/>
    <w:link w:val="Ttulo6Car"/>
    <w:uiPriority w:val="9"/>
    <w:semiHidden/>
    <w:unhideWhenUsed/>
    <w:qFormat/>
    <w:rsid w:val="00037D9A"/>
    <w:pPr>
      <w:keepNext/>
      <w:keepLines/>
      <w:spacing w:before="40" w:after="0"/>
      <w:outlineLvl w:val="5"/>
    </w:pPr>
    <w:rPr>
      <w:rFonts w:eastAsiaTheme="majorEastAsia" w:cstheme="majorBidi"/>
      <w:i/>
      <w:iCs/>
      <w:color w:val="595959" w:themeColor="text1" w:themeTint="A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character" w:styleId="Ttulo1Car" w:customStyle="1">
    <w:name w:val="Título 1 Car"/>
    <w:basedOn w:val="Fuentedeprrafopredeter"/>
    <w:link w:val="heading10"/>
    <w:uiPriority w:val="9"/>
    <w:rsid w:val="00037D9A"/>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heading20"/>
    <w:uiPriority w:val="9"/>
    <w:rsid w:val="00037D9A"/>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heading30"/>
    <w:uiPriority w:val="9"/>
    <w:semiHidden/>
    <w:rsid w:val="00037D9A"/>
    <w:rPr>
      <w:rFonts w:eastAsiaTheme="majorEastAsia" w:cstheme="majorBidi"/>
      <w:color w:val="0F4761" w:themeColor="accent1" w:themeShade="BF"/>
      <w:sz w:val="28"/>
      <w:szCs w:val="28"/>
    </w:rPr>
  </w:style>
  <w:style w:type="character" w:styleId="Ttulo4Car" w:customStyle="1">
    <w:name w:val="Título 4 Car"/>
    <w:basedOn w:val="Fuentedeprrafopredeter"/>
    <w:link w:val="heading40"/>
    <w:uiPriority w:val="9"/>
    <w:semiHidden/>
    <w:rsid w:val="00037D9A"/>
    <w:rPr>
      <w:rFonts w:eastAsiaTheme="majorEastAsia" w:cstheme="majorBidi"/>
      <w:i/>
      <w:iCs/>
      <w:color w:val="0F4761" w:themeColor="accent1" w:themeShade="BF"/>
    </w:rPr>
  </w:style>
  <w:style w:type="character" w:styleId="Ttulo5Car" w:customStyle="1">
    <w:name w:val="Título 5 Car"/>
    <w:basedOn w:val="Fuentedeprrafopredeter"/>
    <w:link w:val="heading50"/>
    <w:uiPriority w:val="9"/>
    <w:semiHidden/>
    <w:rsid w:val="00037D9A"/>
    <w:rPr>
      <w:rFonts w:eastAsiaTheme="majorEastAsia" w:cstheme="majorBidi"/>
      <w:color w:val="0F4761" w:themeColor="accent1" w:themeShade="BF"/>
    </w:rPr>
  </w:style>
  <w:style w:type="character" w:styleId="Ttulo6Car" w:customStyle="1">
    <w:name w:val="Título 6 Car"/>
    <w:basedOn w:val="Fuentedeprrafopredeter"/>
    <w:link w:val="heading60"/>
    <w:uiPriority w:val="9"/>
    <w:semiHidden/>
    <w:rsid w:val="00037D9A"/>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037D9A"/>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037D9A"/>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037D9A"/>
    <w:rPr>
      <w:rFonts w:eastAsiaTheme="majorEastAsia" w:cstheme="majorBidi"/>
      <w:color w:val="272727" w:themeColor="text1" w:themeTint="D8"/>
    </w:rPr>
  </w:style>
  <w:style w:type="paragraph" w:styleId="Title0" w:customStyle="1">
    <w:name w:val="Title0"/>
    <w:basedOn w:val="Normal0"/>
    <w:next w:val="Normal0"/>
    <w:link w:val="TtuloCar"/>
    <w:uiPriority w:val="10"/>
    <w:qFormat/>
    <w:rsid w:val="00037D9A"/>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itle0"/>
    <w:uiPriority w:val="10"/>
    <w:rsid w:val="00037D9A"/>
    <w:rPr>
      <w:rFonts w:asciiTheme="majorHAnsi" w:hAnsiTheme="majorHAnsi" w:eastAsiaTheme="majorEastAsia" w:cstheme="majorBidi"/>
      <w:spacing w:val="-10"/>
      <w:kern w:val="28"/>
      <w:sz w:val="56"/>
      <w:szCs w:val="56"/>
    </w:rPr>
  </w:style>
  <w:style w:type="paragraph" w:styleId="Subttulo">
    <w:name w:val="Subtitle"/>
    <w:basedOn w:val="Normal0"/>
    <w:next w:val="Normal0"/>
    <w:link w:val="SubttuloCar"/>
    <w:uiPriority w:val="11"/>
    <w:qFormat/>
    <w:rsid w:val="00037D9A"/>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037D9A"/>
    <w:rPr>
      <w:rFonts w:eastAsiaTheme="majorEastAsia" w:cstheme="majorBidi"/>
      <w:color w:val="595959" w:themeColor="text1" w:themeTint="A6"/>
      <w:spacing w:val="15"/>
      <w:sz w:val="28"/>
      <w:szCs w:val="28"/>
    </w:rPr>
  </w:style>
  <w:style w:type="paragraph" w:styleId="Cita">
    <w:name w:val="Quote"/>
    <w:basedOn w:val="Normal0"/>
    <w:next w:val="Normal0"/>
    <w:link w:val="CitaCar"/>
    <w:uiPriority w:val="29"/>
    <w:qFormat/>
    <w:rsid w:val="00037D9A"/>
    <w:pPr>
      <w:spacing w:before="160"/>
      <w:jc w:val="center"/>
    </w:pPr>
    <w:rPr>
      <w:i/>
      <w:iCs/>
      <w:color w:val="404040" w:themeColor="text1" w:themeTint="BF"/>
    </w:rPr>
  </w:style>
  <w:style w:type="character" w:styleId="CitaCar" w:customStyle="1">
    <w:name w:val="Cita Car"/>
    <w:basedOn w:val="Fuentedeprrafopredeter"/>
    <w:link w:val="Cita"/>
    <w:uiPriority w:val="29"/>
    <w:rsid w:val="00037D9A"/>
    <w:rPr>
      <w:i/>
      <w:iCs/>
      <w:color w:val="404040" w:themeColor="text1" w:themeTint="BF"/>
    </w:rPr>
  </w:style>
  <w:style w:type="paragraph" w:styleId="Prrafodelista">
    <w:name w:val="List Paragraph"/>
    <w:basedOn w:val="Normal0"/>
    <w:uiPriority w:val="34"/>
    <w:qFormat/>
    <w:rsid w:val="00037D9A"/>
    <w:pPr>
      <w:ind w:left="720"/>
      <w:contextualSpacing/>
    </w:pPr>
  </w:style>
  <w:style w:type="character" w:styleId="nfasisintenso">
    <w:name w:val="Intense Emphasis"/>
    <w:basedOn w:val="Fuentedeprrafopredeter"/>
    <w:uiPriority w:val="21"/>
    <w:qFormat/>
    <w:rsid w:val="00037D9A"/>
    <w:rPr>
      <w:i/>
      <w:iCs/>
      <w:color w:val="0F4761" w:themeColor="accent1" w:themeShade="BF"/>
    </w:rPr>
  </w:style>
  <w:style w:type="paragraph" w:styleId="Citadestacada">
    <w:name w:val="Intense Quote"/>
    <w:basedOn w:val="Normal0"/>
    <w:next w:val="Normal0"/>
    <w:link w:val="CitadestacadaCar"/>
    <w:uiPriority w:val="30"/>
    <w:qFormat/>
    <w:rsid w:val="00037D9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037D9A"/>
    <w:rPr>
      <w:i/>
      <w:iCs/>
      <w:color w:val="0F4761" w:themeColor="accent1" w:themeShade="BF"/>
    </w:rPr>
  </w:style>
  <w:style w:type="character" w:styleId="Referenciaintensa">
    <w:name w:val="Intense Reference"/>
    <w:basedOn w:val="Fuentedeprrafopredeter"/>
    <w:uiPriority w:val="32"/>
    <w:qFormat/>
    <w:rsid w:val="00037D9A"/>
    <w:rPr>
      <w:b/>
      <w:bCs/>
      <w:smallCaps/>
      <w:color w:val="0F4761" w:themeColor="accent1" w:themeShade="BF"/>
      <w:spacing w:val="5"/>
    </w:rPr>
  </w:style>
  <w:style w:type="paragraph" w:styleId="Encabezado">
    <w:name w:val="header"/>
    <w:basedOn w:val="Normal0"/>
    <w:link w:val="EncabezadoCar"/>
    <w:uiPriority w:val="99"/>
    <w:unhideWhenUsed/>
    <w:rsid w:val="00037D9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7D9A"/>
  </w:style>
  <w:style w:type="paragraph" w:styleId="Piedepgina">
    <w:name w:val="footer"/>
    <w:basedOn w:val="Normal0"/>
    <w:link w:val="PiedepginaCar"/>
    <w:uiPriority w:val="99"/>
    <w:unhideWhenUsed/>
    <w:rsid w:val="00037D9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7D9A"/>
  </w:style>
  <w:style w:type="character" w:styleId="Ninguno" w:customStyle="1">
    <w:name w:val="Ninguno"/>
    <w:basedOn w:val="Fuentedeprrafopredeter"/>
    <w:uiPriority w:val="1"/>
    <w:rsid w:val="2368BBA0"/>
    <w:rPr>
      <w:rFonts w:ascii="Times New Roman" w:hAnsi="Times New Roman" w:eastAsia="Arial Unicode MS" w:cs="Times New Roman"/>
    </w:rPr>
  </w:style>
  <w:style w:type="character" w:styleId="Textoennegrita">
    <w:name w:val="Strong"/>
    <w:basedOn w:val="Fuentedeprrafopredeter"/>
    <w:uiPriority w:val="22"/>
    <w:qFormat/>
    <w:rsid w:val="00F92113"/>
    <w:rPr>
      <w:b/>
      <w:bCs/>
    </w:rPr>
  </w:style>
  <w:style w:type="paragraph" w:styleId="Sinespaciado">
    <w:name w:val="No Spacing"/>
    <w:link w:val="SinespaciadoCar"/>
    <w:uiPriority w:val="1"/>
    <w:qFormat/>
    <w:rsid w:val="00F92113"/>
    <w:pPr>
      <w:spacing w:after="0" w:line="240" w:lineRule="auto"/>
    </w:pPr>
    <w:rPr>
      <w:sz w:val="22"/>
      <w:szCs w:val="22"/>
    </w:rPr>
  </w:style>
  <w:style w:type="character" w:styleId="Hipervnculo">
    <w:name w:val="Hyperlink"/>
    <w:basedOn w:val="Fuentedeprrafopredeter"/>
    <w:uiPriority w:val="99"/>
    <w:unhideWhenUsed/>
    <w:rsid w:val="00C054E6"/>
    <w:rPr>
      <w:color w:val="467886" w:themeColor="hyperlink"/>
      <w:u w:val="single"/>
    </w:rPr>
  </w:style>
  <w:style w:type="character" w:styleId="Mencinsinresolver">
    <w:name w:val="Unresolved Mention"/>
    <w:basedOn w:val="Fuentedeprrafopredeter"/>
    <w:uiPriority w:val="99"/>
    <w:semiHidden/>
    <w:unhideWhenUsed/>
    <w:rsid w:val="00C054E6"/>
    <w:rPr>
      <w:color w:val="605E5C"/>
      <w:shd w:val="clear" w:color="auto" w:fill="E1DFDD"/>
    </w:rPr>
  </w:style>
  <w:style w:type="paragraph" w:styleId="NormalWeb">
    <w:name w:val="Normal (Web)"/>
    <w:basedOn w:val="Normal0"/>
    <w:uiPriority w:val="99"/>
    <w:unhideWhenUsed/>
    <w:rsid w:val="00205CCA"/>
    <w:pPr>
      <w:spacing w:before="100" w:beforeAutospacing="1" w:after="100" w:afterAutospacing="1" w:line="240" w:lineRule="auto"/>
    </w:pPr>
    <w:rPr>
      <w:rFonts w:ascii="Times New Roman" w:hAnsi="Times New Roman" w:eastAsia="Times New Roman" w:cs="Times New Roman"/>
      <w:lang w:eastAsia="es-CO"/>
    </w:rPr>
  </w:style>
  <w:style w:type="paragraph" w:styleId="Subtitle0" w:customStyle="1">
    <w:name w:val="Subtitle0"/>
    <w:basedOn w:val="Normal0"/>
    <w:next w:val="Normal0"/>
    <w:rPr>
      <w:color w:val="595959"/>
      <w:sz w:val="28"/>
      <w:szCs w:val="28"/>
    </w:rPr>
  </w:style>
  <w:style w:type="paragraph" w:styleId="Textodeglobo">
    <w:name w:val="Balloon Text"/>
    <w:basedOn w:val="Normal"/>
    <w:link w:val="TextodegloboCar"/>
    <w:uiPriority w:val="99"/>
    <w:semiHidden/>
    <w:unhideWhenUsed/>
    <w:rsid w:val="009E2B66"/>
    <w:rPr>
      <w:rFonts w:eastAsia="Aptos"/>
      <w:sz w:val="18"/>
      <w:szCs w:val="18"/>
      <w:lang w:eastAsia="ja-JP"/>
    </w:rPr>
  </w:style>
  <w:style w:type="character" w:styleId="TextodegloboCar" w:customStyle="1">
    <w:name w:val="Texto de globo Car"/>
    <w:basedOn w:val="Fuentedeprrafopredeter"/>
    <w:link w:val="Textodeglobo"/>
    <w:uiPriority w:val="99"/>
    <w:semiHidden/>
    <w:rsid w:val="009E2B66"/>
    <w:rPr>
      <w:rFonts w:ascii="Times New Roman" w:hAnsi="Times New Roman" w:cs="Times New Roman"/>
      <w:sz w:val="18"/>
      <w:szCs w:val="18"/>
    </w:rPr>
  </w:style>
  <w:style w:type="table" w:styleId="TableNormal1" w:customStyle="1">
    <w:name w:val="Table Normal1"/>
    <w:uiPriority w:val="2"/>
    <w:semiHidden/>
    <w:unhideWhenUsed/>
    <w:qFormat/>
    <w:rsid w:val="00E270D7"/>
    <w:pPr>
      <w:widowControl w:val="0"/>
      <w:autoSpaceDE w:val="0"/>
      <w:autoSpaceDN w:val="0"/>
      <w:spacing w:after="0" w:line="240" w:lineRule="auto"/>
    </w:pPr>
    <w:rPr>
      <w:rFonts w:asciiTheme="minorHAnsi" w:hAnsiTheme="minorHAnsi" w:eastAsia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270D7"/>
    <w:pPr>
      <w:widowControl w:val="0"/>
      <w:autoSpaceDE w:val="0"/>
      <w:autoSpaceDN w:val="0"/>
    </w:pPr>
    <w:rPr>
      <w:rFonts w:ascii="Arial MT" w:hAnsi="Arial MT" w:eastAsia="Arial MT" w:cs="Arial MT"/>
      <w:sz w:val="22"/>
      <w:szCs w:val="22"/>
      <w:lang w:val="es-ES" w:eastAsia="en-US"/>
    </w:rPr>
  </w:style>
  <w:style w:type="character" w:styleId="TextoindependienteCar" w:customStyle="1">
    <w:name w:val="Texto independiente Car"/>
    <w:basedOn w:val="Fuentedeprrafopredeter"/>
    <w:link w:val="Textoindependiente"/>
    <w:uiPriority w:val="1"/>
    <w:rsid w:val="00E270D7"/>
    <w:rPr>
      <w:rFonts w:ascii="Arial MT" w:hAnsi="Arial MT" w:eastAsia="Arial MT" w:cs="Arial MT"/>
      <w:sz w:val="22"/>
      <w:szCs w:val="22"/>
      <w:lang w:val="es-ES" w:eastAsia="en-US"/>
    </w:rPr>
  </w:style>
  <w:style w:type="paragraph" w:styleId="TableParagraph" w:customStyle="1">
    <w:name w:val="Table Paragraph"/>
    <w:basedOn w:val="Normal"/>
    <w:uiPriority w:val="1"/>
    <w:qFormat/>
    <w:rsid w:val="00E270D7"/>
    <w:pPr>
      <w:widowControl w:val="0"/>
      <w:autoSpaceDE w:val="0"/>
      <w:autoSpaceDN w:val="0"/>
      <w:ind w:left="34"/>
    </w:pPr>
    <w:rPr>
      <w:rFonts w:ascii="Verdana" w:hAnsi="Verdana" w:eastAsia="Verdana" w:cs="Verdana"/>
      <w:sz w:val="22"/>
      <w:szCs w:val="22"/>
      <w:lang w:val="es-ES" w:eastAsia="en-US"/>
    </w:rPr>
  </w:style>
  <w:style w:type="table" w:styleId="Tablaconcuadrcula">
    <w:name w:val="Table Grid"/>
    <w:basedOn w:val="Tablanormal"/>
    <w:uiPriority w:val="39"/>
    <w:rsid w:val="00EB6A53"/>
    <w:pPr>
      <w:spacing w:after="0" w:line="240" w:lineRule="auto"/>
    </w:pPr>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hi1u" w:customStyle="1">
    <w:name w:val="rhi1u"/>
    <w:basedOn w:val="Fuentedeprrafopredeter"/>
    <w:rsid w:val="00E9386F"/>
  </w:style>
  <w:style w:type="character" w:styleId="Nmerodepgina">
    <w:name w:val="page number"/>
    <w:basedOn w:val="Fuentedeprrafopredeter"/>
    <w:uiPriority w:val="99"/>
    <w:semiHidden/>
    <w:unhideWhenUsed/>
    <w:rsid w:val="00C32165"/>
  </w:style>
  <w:style w:type="character" w:styleId="SinespaciadoCar" w:customStyle="1">
    <w:name w:val="Sin espaciado Car"/>
    <w:basedOn w:val="Fuentedeprrafopredeter"/>
    <w:link w:val="Sinespaciado"/>
    <w:uiPriority w:val="1"/>
    <w:rsid w:val="00EF2C3F"/>
    <w:rPr>
      <w:sz w:val="22"/>
      <w:szCs w:val="22"/>
    </w:rPr>
  </w:style>
  <w:style w:type="paragraph" w:styleId="TtuloTDC">
    <w:name w:val="TOC Heading"/>
    <w:basedOn w:val="Ttulo1"/>
    <w:next w:val="Normal"/>
    <w:uiPriority w:val="39"/>
    <w:unhideWhenUsed/>
    <w:qFormat/>
    <w:rsid w:val="00EF2C3F"/>
    <w:pPr>
      <w:numPr>
        <w:numId w:val="0"/>
      </w:numPr>
      <w:spacing w:before="240" w:after="0" w:line="259" w:lineRule="auto"/>
      <w:contextualSpacing w:val="0"/>
      <w:outlineLvl w:val="9"/>
    </w:pPr>
    <w:rPr>
      <w:rFonts w:asciiTheme="majorHAnsi" w:hAnsiTheme="majorHAnsi" w:eastAsiaTheme="majorEastAsia" w:cstheme="majorBidi"/>
      <w:b w:val="0"/>
      <w:color w:val="0F4761" w:themeColor="accent1" w:themeShade="BF"/>
      <w:sz w:val="32"/>
      <w:szCs w:val="32"/>
      <w:lang w:eastAsia="es-CO"/>
    </w:rPr>
  </w:style>
  <w:style w:type="paragraph" w:styleId="TDC1">
    <w:name w:val="toc 1"/>
    <w:basedOn w:val="Normal"/>
    <w:next w:val="Normal"/>
    <w:autoRedefine/>
    <w:uiPriority w:val="39"/>
    <w:unhideWhenUsed/>
    <w:rsid w:val="00DC0B49"/>
    <w:pPr>
      <w:tabs>
        <w:tab w:val="left" w:pos="440"/>
        <w:tab w:val="right" w:leader="dot" w:pos="9607"/>
      </w:tabs>
      <w:spacing w:after="100" w:line="278" w:lineRule="auto"/>
    </w:pPr>
    <w:rPr>
      <w:rFonts w:ascii="Aptos" w:hAnsi="Aptos" w:eastAsia="Aptos" w:cs="Aptos"/>
      <w:lang w:eastAsia="ja-JP"/>
    </w:rPr>
  </w:style>
  <w:style w:type="paragraph" w:styleId="TDC2">
    <w:name w:val="toc 2"/>
    <w:basedOn w:val="Normal"/>
    <w:next w:val="Normal"/>
    <w:autoRedefine/>
    <w:uiPriority w:val="39"/>
    <w:unhideWhenUsed/>
    <w:rsid w:val="00EF2C3F"/>
    <w:pPr>
      <w:spacing w:after="100" w:line="278" w:lineRule="auto"/>
      <w:ind w:left="240"/>
    </w:pPr>
    <w:rPr>
      <w:rFonts w:ascii="Aptos" w:hAnsi="Aptos" w:eastAsia="Aptos" w:cs="Aptos"/>
      <w:lang w:eastAsia="ja-JP"/>
    </w:rPr>
  </w:style>
  <w:style w:type="paragraph" w:styleId="TDC3">
    <w:name w:val="toc 3"/>
    <w:basedOn w:val="Normal"/>
    <w:next w:val="Normal"/>
    <w:autoRedefine/>
    <w:uiPriority w:val="39"/>
    <w:unhideWhenUsed/>
    <w:rsid w:val="00660133"/>
    <w:pPr>
      <w:spacing w:after="100" w:line="259" w:lineRule="auto"/>
      <w:ind w:left="440"/>
    </w:pPr>
    <w:rPr>
      <w:rFonts w:asciiTheme="minorHAnsi" w:hAnsiTheme="minorHAnsi" w:eastAsiaTheme="minorEastAsia"/>
      <w:sz w:val="22"/>
      <w:szCs w:val="22"/>
      <w:lang w:eastAsia="es-CO"/>
    </w:rPr>
  </w:style>
  <w:style w:type="character" w:styleId="normaltextrun" w:customStyle="1">
    <w:name w:val="normaltextrun"/>
    <w:basedOn w:val="Fuentedeprrafopredeter"/>
    <w:rsid w:val="004078FA"/>
  </w:style>
  <w:style w:type="character" w:styleId="eop" w:customStyle="1">
    <w:name w:val="eop"/>
    <w:basedOn w:val="Fuentedeprrafopredeter"/>
    <w:rsid w:val="004079D1"/>
  </w:style>
  <w:style w:type="paragraph" w:styleId="Textocomentario">
    <w:name w:val="annotation text"/>
    <w:basedOn w:val="Normal"/>
    <w:link w:val="TextocomentarioCar"/>
    <w:uiPriority w:val="99"/>
    <w:semiHidden/>
    <w:unhideWhenUsed/>
    <w:pPr>
      <w:spacing w:after="160"/>
    </w:pPr>
    <w:rPr>
      <w:rFonts w:ascii="Aptos" w:hAnsi="Aptos" w:eastAsia="Aptos" w:cs="Aptos"/>
      <w:sz w:val="20"/>
      <w:szCs w:val="20"/>
      <w:lang w:eastAsia="ja-JP"/>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48331F"/>
    <w:rPr>
      <w:b/>
      <w:bCs/>
    </w:rPr>
  </w:style>
  <w:style w:type="character" w:styleId="AsuntodelcomentarioCar" w:customStyle="1">
    <w:name w:val="Asunto del comentario Car"/>
    <w:basedOn w:val="TextocomentarioCar"/>
    <w:link w:val="Asuntodelcomentario"/>
    <w:uiPriority w:val="99"/>
    <w:semiHidden/>
    <w:rsid w:val="0048331F"/>
    <w:rPr>
      <w:b/>
      <w:bCs/>
      <w:sz w:val="20"/>
      <w:szCs w:val="20"/>
    </w:rPr>
  </w:style>
  <w:style w:type="character" w:styleId="Textodelmarcadordeposicin">
    <w:name w:val="Placeholder Text"/>
    <w:basedOn w:val="Fuentedeprrafopredeter"/>
    <w:uiPriority w:val="99"/>
    <w:semiHidden/>
    <w:rsid w:val="63F60BF6"/>
    <w:rPr>
      <w:color w:val="666666"/>
    </w:rPr>
  </w:style>
  <w:style w:type="character" w:styleId="Hipervnculovisitado">
    <w:name w:val="FollowedHyperlink"/>
    <w:basedOn w:val="Fuentedeprrafopredeter"/>
    <w:uiPriority w:val="99"/>
    <w:semiHidden/>
    <w:unhideWhenUsed/>
    <w:rsid w:val="00F0213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3211">
      <w:bodyDiv w:val="1"/>
      <w:marLeft w:val="0"/>
      <w:marRight w:val="0"/>
      <w:marTop w:val="0"/>
      <w:marBottom w:val="0"/>
      <w:divBdr>
        <w:top w:val="none" w:sz="0" w:space="0" w:color="auto"/>
        <w:left w:val="none" w:sz="0" w:space="0" w:color="auto"/>
        <w:bottom w:val="none" w:sz="0" w:space="0" w:color="auto"/>
        <w:right w:val="none" w:sz="0" w:space="0" w:color="auto"/>
      </w:divBdr>
    </w:div>
    <w:div w:id="75130937">
      <w:bodyDiv w:val="1"/>
      <w:marLeft w:val="0"/>
      <w:marRight w:val="0"/>
      <w:marTop w:val="0"/>
      <w:marBottom w:val="0"/>
      <w:divBdr>
        <w:top w:val="none" w:sz="0" w:space="0" w:color="auto"/>
        <w:left w:val="none" w:sz="0" w:space="0" w:color="auto"/>
        <w:bottom w:val="none" w:sz="0" w:space="0" w:color="auto"/>
        <w:right w:val="none" w:sz="0" w:space="0" w:color="auto"/>
      </w:divBdr>
    </w:div>
    <w:div w:id="166553986">
      <w:bodyDiv w:val="1"/>
      <w:marLeft w:val="0"/>
      <w:marRight w:val="0"/>
      <w:marTop w:val="0"/>
      <w:marBottom w:val="0"/>
      <w:divBdr>
        <w:top w:val="none" w:sz="0" w:space="0" w:color="auto"/>
        <w:left w:val="none" w:sz="0" w:space="0" w:color="auto"/>
        <w:bottom w:val="none" w:sz="0" w:space="0" w:color="auto"/>
        <w:right w:val="none" w:sz="0" w:space="0" w:color="auto"/>
      </w:divBdr>
    </w:div>
    <w:div w:id="183440702">
      <w:bodyDiv w:val="1"/>
      <w:marLeft w:val="0"/>
      <w:marRight w:val="0"/>
      <w:marTop w:val="0"/>
      <w:marBottom w:val="0"/>
      <w:divBdr>
        <w:top w:val="none" w:sz="0" w:space="0" w:color="auto"/>
        <w:left w:val="none" w:sz="0" w:space="0" w:color="auto"/>
        <w:bottom w:val="none" w:sz="0" w:space="0" w:color="auto"/>
        <w:right w:val="none" w:sz="0" w:space="0" w:color="auto"/>
      </w:divBdr>
    </w:div>
    <w:div w:id="264657369">
      <w:bodyDiv w:val="1"/>
      <w:marLeft w:val="0"/>
      <w:marRight w:val="0"/>
      <w:marTop w:val="0"/>
      <w:marBottom w:val="0"/>
      <w:divBdr>
        <w:top w:val="none" w:sz="0" w:space="0" w:color="auto"/>
        <w:left w:val="none" w:sz="0" w:space="0" w:color="auto"/>
        <w:bottom w:val="none" w:sz="0" w:space="0" w:color="auto"/>
        <w:right w:val="none" w:sz="0" w:space="0" w:color="auto"/>
      </w:divBdr>
    </w:div>
    <w:div w:id="269356152">
      <w:bodyDiv w:val="1"/>
      <w:marLeft w:val="0"/>
      <w:marRight w:val="0"/>
      <w:marTop w:val="0"/>
      <w:marBottom w:val="0"/>
      <w:divBdr>
        <w:top w:val="none" w:sz="0" w:space="0" w:color="auto"/>
        <w:left w:val="none" w:sz="0" w:space="0" w:color="auto"/>
        <w:bottom w:val="none" w:sz="0" w:space="0" w:color="auto"/>
        <w:right w:val="none" w:sz="0" w:space="0" w:color="auto"/>
      </w:divBdr>
    </w:div>
    <w:div w:id="272591539">
      <w:bodyDiv w:val="1"/>
      <w:marLeft w:val="0"/>
      <w:marRight w:val="0"/>
      <w:marTop w:val="0"/>
      <w:marBottom w:val="0"/>
      <w:divBdr>
        <w:top w:val="none" w:sz="0" w:space="0" w:color="auto"/>
        <w:left w:val="none" w:sz="0" w:space="0" w:color="auto"/>
        <w:bottom w:val="none" w:sz="0" w:space="0" w:color="auto"/>
        <w:right w:val="none" w:sz="0" w:space="0" w:color="auto"/>
      </w:divBdr>
    </w:div>
    <w:div w:id="280460011">
      <w:bodyDiv w:val="1"/>
      <w:marLeft w:val="0"/>
      <w:marRight w:val="0"/>
      <w:marTop w:val="0"/>
      <w:marBottom w:val="0"/>
      <w:divBdr>
        <w:top w:val="none" w:sz="0" w:space="0" w:color="auto"/>
        <w:left w:val="none" w:sz="0" w:space="0" w:color="auto"/>
        <w:bottom w:val="none" w:sz="0" w:space="0" w:color="auto"/>
        <w:right w:val="none" w:sz="0" w:space="0" w:color="auto"/>
      </w:divBdr>
    </w:div>
    <w:div w:id="280919260">
      <w:bodyDiv w:val="1"/>
      <w:marLeft w:val="0"/>
      <w:marRight w:val="0"/>
      <w:marTop w:val="0"/>
      <w:marBottom w:val="0"/>
      <w:divBdr>
        <w:top w:val="none" w:sz="0" w:space="0" w:color="auto"/>
        <w:left w:val="none" w:sz="0" w:space="0" w:color="auto"/>
        <w:bottom w:val="none" w:sz="0" w:space="0" w:color="auto"/>
        <w:right w:val="none" w:sz="0" w:space="0" w:color="auto"/>
      </w:divBdr>
    </w:div>
    <w:div w:id="311566973">
      <w:bodyDiv w:val="1"/>
      <w:marLeft w:val="0"/>
      <w:marRight w:val="0"/>
      <w:marTop w:val="0"/>
      <w:marBottom w:val="0"/>
      <w:divBdr>
        <w:top w:val="none" w:sz="0" w:space="0" w:color="auto"/>
        <w:left w:val="none" w:sz="0" w:space="0" w:color="auto"/>
        <w:bottom w:val="none" w:sz="0" w:space="0" w:color="auto"/>
        <w:right w:val="none" w:sz="0" w:space="0" w:color="auto"/>
      </w:divBdr>
      <w:divsChild>
        <w:div w:id="468981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4846498">
      <w:bodyDiv w:val="1"/>
      <w:marLeft w:val="0"/>
      <w:marRight w:val="0"/>
      <w:marTop w:val="0"/>
      <w:marBottom w:val="0"/>
      <w:divBdr>
        <w:top w:val="none" w:sz="0" w:space="0" w:color="auto"/>
        <w:left w:val="none" w:sz="0" w:space="0" w:color="auto"/>
        <w:bottom w:val="none" w:sz="0" w:space="0" w:color="auto"/>
        <w:right w:val="none" w:sz="0" w:space="0" w:color="auto"/>
      </w:divBdr>
      <w:divsChild>
        <w:div w:id="414285520">
          <w:marLeft w:val="0"/>
          <w:marRight w:val="0"/>
          <w:marTop w:val="0"/>
          <w:marBottom w:val="0"/>
          <w:divBdr>
            <w:top w:val="none" w:sz="0" w:space="0" w:color="auto"/>
            <w:left w:val="none" w:sz="0" w:space="0" w:color="auto"/>
            <w:bottom w:val="none" w:sz="0" w:space="0" w:color="auto"/>
            <w:right w:val="none" w:sz="0" w:space="0" w:color="auto"/>
          </w:divBdr>
          <w:divsChild>
            <w:div w:id="1332294186">
              <w:marLeft w:val="0"/>
              <w:marRight w:val="0"/>
              <w:marTop w:val="0"/>
              <w:marBottom w:val="0"/>
              <w:divBdr>
                <w:top w:val="none" w:sz="0" w:space="0" w:color="auto"/>
                <w:left w:val="none" w:sz="0" w:space="0" w:color="auto"/>
                <w:bottom w:val="none" w:sz="0" w:space="0" w:color="auto"/>
                <w:right w:val="none" w:sz="0" w:space="0" w:color="auto"/>
              </w:divBdr>
              <w:divsChild>
                <w:div w:id="1943150916">
                  <w:marLeft w:val="0"/>
                  <w:marRight w:val="0"/>
                  <w:marTop w:val="0"/>
                  <w:marBottom w:val="0"/>
                  <w:divBdr>
                    <w:top w:val="none" w:sz="0" w:space="0" w:color="auto"/>
                    <w:left w:val="none" w:sz="0" w:space="0" w:color="auto"/>
                    <w:bottom w:val="none" w:sz="0" w:space="0" w:color="auto"/>
                    <w:right w:val="none" w:sz="0" w:space="0" w:color="auto"/>
                  </w:divBdr>
                  <w:divsChild>
                    <w:div w:id="18645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366528">
      <w:bodyDiv w:val="1"/>
      <w:marLeft w:val="0"/>
      <w:marRight w:val="0"/>
      <w:marTop w:val="0"/>
      <w:marBottom w:val="0"/>
      <w:divBdr>
        <w:top w:val="none" w:sz="0" w:space="0" w:color="auto"/>
        <w:left w:val="none" w:sz="0" w:space="0" w:color="auto"/>
        <w:bottom w:val="none" w:sz="0" w:space="0" w:color="auto"/>
        <w:right w:val="none" w:sz="0" w:space="0" w:color="auto"/>
      </w:divBdr>
    </w:div>
    <w:div w:id="366175638">
      <w:bodyDiv w:val="1"/>
      <w:marLeft w:val="0"/>
      <w:marRight w:val="0"/>
      <w:marTop w:val="0"/>
      <w:marBottom w:val="0"/>
      <w:divBdr>
        <w:top w:val="none" w:sz="0" w:space="0" w:color="auto"/>
        <w:left w:val="none" w:sz="0" w:space="0" w:color="auto"/>
        <w:bottom w:val="none" w:sz="0" w:space="0" w:color="auto"/>
        <w:right w:val="none" w:sz="0" w:space="0" w:color="auto"/>
      </w:divBdr>
    </w:div>
    <w:div w:id="381833321">
      <w:bodyDiv w:val="1"/>
      <w:marLeft w:val="0"/>
      <w:marRight w:val="0"/>
      <w:marTop w:val="0"/>
      <w:marBottom w:val="0"/>
      <w:divBdr>
        <w:top w:val="none" w:sz="0" w:space="0" w:color="auto"/>
        <w:left w:val="none" w:sz="0" w:space="0" w:color="auto"/>
        <w:bottom w:val="none" w:sz="0" w:space="0" w:color="auto"/>
        <w:right w:val="none" w:sz="0" w:space="0" w:color="auto"/>
      </w:divBdr>
    </w:div>
    <w:div w:id="467017182">
      <w:bodyDiv w:val="1"/>
      <w:marLeft w:val="0"/>
      <w:marRight w:val="0"/>
      <w:marTop w:val="0"/>
      <w:marBottom w:val="0"/>
      <w:divBdr>
        <w:top w:val="none" w:sz="0" w:space="0" w:color="auto"/>
        <w:left w:val="none" w:sz="0" w:space="0" w:color="auto"/>
        <w:bottom w:val="none" w:sz="0" w:space="0" w:color="auto"/>
        <w:right w:val="none" w:sz="0" w:space="0" w:color="auto"/>
      </w:divBdr>
    </w:div>
    <w:div w:id="539634329">
      <w:bodyDiv w:val="1"/>
      <w:marLeft w:val="0"/>
      <w:marRight w:val="0"/>
      <w:marTop w:val="0"/>
      <w:marBottom w:val="0"/>
      <w:divBdr>
        <w:top w:val="none" w:sz="0" w:space="0" w:color="auto"/>
        <w:left w:val="none" w:sz="0" w:space="0" w:color="auto"/>
        <w:bottom w:val="none" w:sz="0" w:space="0" w:color="auto"/>
        <w:right w:val="none" w:sz="0" w:space="0" w:color="auto"/>
      </w:divBdr>
    </w:div>
    <w:div w:id="550767481">
      <w:bodyDiv w:val="1"/>
      <w:marLeft w:val="0"/>
      <w:marRight w:val="0"/>
      <w:marTop w:val="0"/>
      <w:marBottom w:val="0"/>
      <w:divBdr>
        <w:top w:val="none" w:sz="0" w:space="0" w:color="auto"/>
        <w:left w:val="none" w:sz="0" w:space="0" w:color="auto"/>
        <w:bottom w:val="none" w:sz="0" w:space="0" w:color="auto"/>
        <w:right w:val="none" w:sz="0" w:space="0" w:color="auto"/>
      </w:divBdr>
    </w:div>
    <w:div w:id="582035546">
      <w:bodyDiv w:val="1"/>
      <w:marLeft w:val="0"/>
      <w:marRight w:val="0"/>
      <w:marTop w:val="0"/>
      <w:marBottom w:val="0"/>
      <w:divBdr>
        <w:top w:val="none" w:sz="0" w:space="0" w:color="auto"/>
        <w:left w:val="none" w:sz="0" w:space="0" w:color="auto"/>
        <w:bottom w:val="none" w:sz="0" w:space="0" w:color="auto"/>
        <w:right w:val="none" w:sz="0" w:space="0" w:color="auto"/>
      </w:divBdr>
    </w:div>
    <w:div w:id="593561425">
      <w:bodyDiv w:val="1"/>
      <w:marLeft w:val="0"/>
      <w:marRight w:val="0"/>
      <w:marTop w:val="0"/>
      <w:marBottom w:val="0"/>
      <w:divBdr>
        <w:top w:val="none" w:sz="0" w:space="0" w:color="auto"/>
        <w:left w:val="none" w:sz="0" w:space="0" w:color="auto"/>
        <w:bottom w:val="none" w:sz="0" w:space="0" w:color="auto"/>
        <w:right w:val="none" w:sz="0" w:space="0" w:color="auto"/>
      </w:divBdr>
    </w:div>
    <w:div w:id="694884304">
      <w:bodyDiv w:val="1"/>
      <w:marLeft w:val="0"/>
      <w:marRight w:val="0"/>
      <w:marTop w:val="0"/>
      <w:marBottom w:val="0"/>
      <w:divBdr>
        <w:top w:val="none" w:sz="0" w:space="0" w:color="auto"/>
        <w:left w:val="none" w:sz="0" w:space="0" w:color="auto"/>
        <w:bottom w:val="none" w:sz="0" w:space="0" w:color="auto"/>
        <w:right w:val="none" w:sz="0" w:space="0" w:color="auto"/>
      </w:divBdr>
    </w:div>
    <w:div w:id="714232623">
      <w:bodyDiv w:val="1"/>
      <w:marLeft w:val="0"/>
      <w:marRight w:val="0"/>
      <w:marTop w:val="0"/>
      <w:marBottom w:val="0"/>
      <w:divBdr>
        <w:top w:val="none" w:sz="0" w:space="0" w:color="auto"/>
        <w:left w:val="none" w:sz="0" w:space="0" w:color="auto"/>
        <w:bottom w:val="none" w:sz="0" w:space="0" w:color="auto"/>
        <w:right w:val="none" w:sz="0" w:space="0" w:color="auto"/>
      </w:divBdr>
    </w:div>
    <w:div w:id="752241412">
      <w:bodyDiv w:val="1"/>
      <w:marLeft w:val="0"/>
      <w:marRight w:val="0"/>
      <w:marTop w:val="0"/>
      <w:marBottom w:val="0"/>
      <w:divBdr>
        <w:top w:val="none" w:sz="0" w:space="0" w:color="auto"/>
        <w:left w:val="none" w:sz="0" w:space="0" w:color="auto"/>
        <w:bottom w:val="none" w:sz="0" w:space="0" w:color="auto"/>
        <w:right w:val="none" w:sz="0" w:space="0" w:color="auto"/>
      </w:divBdr>
    </w:div>
    <w:div w:id="759523666">
      <w:bodyDiv w:val="1"/>
      <w:marLeft w:val="0"/>
      <w:marRight w:val="0"/>
      <w:marTop w:val="0"/>
      <w:marBottom w:val="0"/>
      <w:divBdr>
        <w:top w:val="none" w:sz="0" w:space="0" w:color="auto"/>
        <w:left w:val="none" w:sz="0" w:space="0" w:color="auto"/>
        <w:bottom w:val="none" w:sz="0" w:space="0" w:color="auto"/>
        <w:right w:val="none" w:sz="0" w:space="0" w:color="auto"/>
      </w:divBdr>
    </w:div>
    <w:div w:id="791283729">
      <w:bodyDiv w:val="1"/>
      <w:marLeft w:val="0"/>
      <w:marRight w:val="0"/>
      <w:marTop w:val="0"/>
      <w:marBottom w:val="0"/>
      <w:divBdr>
        <w:top w:val="none" w:sz="0" w:space="0" w:color="auto"/>
        <w:left w:val="none" w:sz="0" w:space="0" w:color="auto"/>
        <w:bottom w:val="none" w:sz="0" w:space="0" w:color="auto"/>
        <w:right w:val="none" w:sz="0" w:space="0" w:color="auto"/>
      </w:divBdr>
    </w:div>
    <w:div w:id="810907693">
      <w:bodyDiv w:val="1"/>
      <w:marLeft w:val="0"/>
      <w:marRight w:val="0"/>
      <w:marTop w:val="0"/>
      <w:marBottom w:val="0"/>
      <w:divBdr>
        <w:top w:val="none" w:sz="0" w:space="0" w:color="auto"/>
        <w:left w:val="none" w:sz="0" w:space="0" w:color="auto"/>
        <w:bottom w:val="none" w:sz="0" w:space="0" w:color="auto"/>
        <w:right w:val="none" w:sz="0" w:space="0" w:color="auto"/>
      </w:divBdr>
    </w:div>
    <w:div w:id="816342891">
      <w:bodyDiv w:val="1"/>
      <w:marLeft w:val="0"/>
      <w:marRight w:val="0"/>
      <w:marTop w:val="0"/>
      <w:marBottom w:val="0"/>
      <w:divBdr>
        <w:top w:val="none" w:sz="0" w:space="0" w:color="auto"/>
        <w:left w:val="none" w:sz="0" w:space="0" w:color="auto"/>
        <w:bottom w:val="none" w:sz="0" w:space="0" w:color="auto"/>
        <w:right w:val="none" w:sz="0" w:space="0" w:color="auto"/>
      </w:divBdr>
    </w:div>
    <w:div w:id="857430444">
      <w:bodyDiv w:val="1"/>
      <w:marLeft w:val="0"/>
      <w:marRight w:val="0"/>
      <w:marTop w:val="0"/>
      <w:marBottom w:val="0"/>
      <w:divBdr>
        <w:top w:val="none" w:sz="0" w:space="0" w:color="auto"/>
        <w:left w:val="none" w:sz="0" w:space="0" w:color="auto"/>
        <w:bottom w:val="none" w:sz="0" w:space="0" w:color="auto"/>
        <w:right w:val="none" w:sz="0" w:space="0" w:color="auto"/>
      </w:divBdr>
    </w:div>
    <w:div w:id="887839945">
      <w:bodyDiv w:val="1"/>
      <w:marLeft w:val="0"/>
      <w:marRight w:val="0"/>
      <w:marTop w:val="0"/>
      <w:marBottom w:val="0"/>
      <w:divBdr>
        <w:top w:val="none" w:sz="0" w:space="0" w:color="auto"/>
        <w:left w:val="none" w:sz="0" w:space="0" w:color="auto"/>
        <w:bottom w:val="none" w:sz="0" w:space="0" w:color="auto"/>
        <w:right w:val="none" w:sz="0" w:space="0" w:color="auto"/>
      </w:divBdr>
    </w:div>
    <w:div w:id="917206540">
      <w:bodyDiv w:val="1"/>
      <w:marLeft w:val="0"/>
      <w:marRight w:val="0"/>
      <w:marTop w:val="0"/>
      <w:marBottom w:val="0"/>
      <w:divBdr>
        <w:top w:val="none" w:sz="0" w:space="0" w:color="auto"/>
        <w:left w:val="none" w:sz="0" w:space="0" w:color="auto"/>
        <w:bottom w:val="none" w:sz="0" w:space="0" w:color="auto"/>
        <w:right w:val="none" w:sz="0" w:space="0" w:color="auto"/>
      </w:divBdr>
    </w:div>
    <w:div w:id="981272332">
      <w:bodyDiv w:val="1"/>
      <w:marLeft w:val="0"/>
      <w:marRight w:val="0"/>
      <w:marTop w:val="0"/>
      <w:marBottom w:val="0"/>
      <w:divBdr>
        <w:top w:val="none" w:sz="0" w:space="0" w:color="auto"/>
        <w:left w:val="none" w:sz="0" w:space="0" w:color="auto"/>
        <w:bottom w:val="none" w:sz="0" w:space="0" w:color="auto"/>
        <w:right w:val="none" w:sz="0" w:space="0" w:color="auto"/>
      </w:divBdr>
    </w:div>
    <w:div w:id="983631180">
      <w:bodyDiv w:val="1"/>
      <w:marLeft w:val="0"/>
      <w:marRight w:val="0"/>
      <w:marTop w:val="0"/>
      <w:marBottom w:val="0"/>
      <w:divBdr>
        <w:top w:val="none" w:sz="0" w:space="0" w:color="auto"/>
        <w:left w:val="none" w:sz="0" w:space="0" w:color="auto"/>
        <w:bottom w:val="none" w:sz="0" w:space="0" w:color="auto"/>
        <w:right w:val="none" w:sz="0" w:space="0" w:color="auto"/>
      </w:divBdr>
    </w:div>
    <w:div w:id="1017659972">
      <w:bodyDiv w:val="1"/>
      <w:marLeft w:val="0"/>
      <w:marRight w:val="0"/>
      <w:marTop w:val="0"/>
      <w:marBottom w:val="0"/>
      <w:divBdr>
        <w:top w:val="none" w:sz="0" w:space="0" w:color="auto"/>
        <w:left w:val="none" w:sz="0" w:space="0" w:color="auto"/>
        <w:bottom w:val="none" w:sz="0" w:space="0" w:color="auto"/>
        <w:right w:val="none" w:sz="0" w:space="0" w:color="auto"/>
      </w:divBdr>
    </w:div>
    <w:div w:id="1020863289">
      <w:bodyDiv w:val="1"/>
      <w:marLeft w:val="0"/>
      <w:marRight w:val="0"/>
      <w:marTop w:val="0"/>
      <w:marBottom w:val="0"/>
      <w:divBdr>
        <w:top w:val="none" w:sz="0" w:space="0" w:color="auto"/>
        <w:left w:val="none" w:sz="0" w:space="0" w:color="auto"/>
        <w:bottom w:val="none" w:sz="0" w:space="0" w:color="auto"/>
        <w:right w:val="none" w:sz="0" w:space="0" w:color="auto"/>
      </w:divBdr>
    </w:div>
    <w:div w:id="1022778478">
      <w:bodyDiv w:val="1"/>
      <w:marLeft w:val="0"/>
      <w:marRight w:val="0"/>
      <w:marTop w:val="0"/>
      <w:marBottom w:val="0"/>
      <w:divBdr>
        <w:top w:val="none" w:sz="0" w:space="0" w:color="auto"/>
        <w:left w:val="none" w:sz="0" w:space="0" w:color="auto"/>
        <w:bottom w:val="none" w:sz="0" w:space="0" w:color="auto"/>
        <w:right w:val="none" w:sz="0" w:space="0" w:color="auto"/>
      </w:divBdr>
    </w:div>
    <w:div w:id="1063216662">
      <w:bodyDiv w:val="1"/>
      <w:marLeft w:val="0"/>
      <w:marRight w:val="0"/>
      <w:marTop w:val="0"/>
      <w:marBottom w:val="0"/>
      <w:divBdr>
        <w:top w:val="none" w:sz="0" w:space="0" w:color="auto"/>
        <w:left w:val="none" w:sz="0" w:space="0" w:color="auto"/>
        <w:bottom w:val="none" w:sz="0" w:space="0" w:color="auto"/>
        <w:right w:val="none" w:sz="0" w:space="0" w:color="auto"/>
      </w:divBdr>
      <w:divsChild>
        <w:div w:id="403720442">
          <w:marLeft w:val="0"/>
          <w:marRight w:val="0"/>
          <w:marTop w:val="0"/>
          <w:marBottom w:val="0"/>
          <w:divBdr>
            <w:top w:val="none" w:sz="0" w:space="0" w:color="auto"/>
            <w:left w:val="none" w:sz="0" w:space="0" w:color="auto"/>
            <w:bottom w:val="none" w:sz="0" w:space="0" w:color="auto"/>
            <w:right w:val="none" w:sz="0" w:space="0" w:color="auto"/>
          </w:divBdr>
          <w:divsChild>
            <w:div w:id="1331059852">
              <w:marLeft w:val="0"/>
              <w:marRight w:val="0"/>
              <w:marTop w:val="0"/>
              <w:marBottom w:val="0"/>
              <w:divBdr>
                <w:top w:val="none" w:sz="0" w:space="0" w:color="auto"/>
                <w:left w:val="none" w:sz="0" w:space="0" w:color="auto"/>
                <w:bottom w:val="none" w:sz="0" w:space="0" w:color="auto"/>
                <w:right w:val="none" w:sz="0" w:space="0" w:color="auto"/>
              </w:divBdr>
              <w:divsChild>
                <w:div w:id="1522745384">
                  <w:marLeft w:val="0"/>
                  <w:marRight w:val="0"/>
                  <w:marTop w:val="0"/>
                  <w:marBottom w:val="0"/>
                  <w:divBdr>
                    <w:top w:val="none" w:sz="0" w:space="0" w:color="auto"/>
                    <w:left w:val="none" w:sz="0" w:space="0" w:color="auto"/>
                    <w:bottom w:val="none" w:sz="0" w:space="0" w:color="auto"/>
                    <w:right w:val="none" w:sz="0" w:space="0" w:color="auto"/>
                  </w:divBdr>
                  <w:divsChild>
                    <w:div w:id="2718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27399">
      <w:bodyDiv w:val="1"/>
      <w:marLeft w:val="0"/>
      <w:marRight w:val="0"/>
      <w:marTop w:val="0"/>
      <w:marBottom w:val="0"/>
      <w:divBdr>
        <w:top w:val="none" w:sz="0" w:space="0" w:color="auto"/>
        <w:left w:val="none" w:sz="0" w:space="0" w:color="auto"/>
        <w:bottom w:val="none" w:sz="0" w:space="0" w:color="auto"/>
        <w:right w:val="none" w:sz="0" w:space="0" w:color="auto"/>
      </w:divBdr>
    </w:div>
    <w:div w:id="1104108933">
      <w:bodyDiv w:val="1"/>
      <w:marLeft w:val="0"/>
      <w:marRight w:val="0"/>
      <w:marTop w:val="0"/>
      <w:marBottom w:val="0"/>
      <w:divBdr>
        <w:top w:val="none" w:sz="0" w:space="0" w:color="auto"/>
        <w:left w:val="none" w:sz="0" w:space="0" w:color="auto"/>
        <w:bottom w:val="none" w:sz="0" w:space="0" w:color="auto"/>
        <w:right w:val="none" w:sz="0" w:space="0" w:color="auto"/>
      </w:divBdr>
    </w:div>
    <w:div w:id="1123377838">
      <w:bodyDiv w:val="1"/>
      <w:marLeft w:val="0"/>
      <w:marRight w:val="0"/>
      <w:marTop w:val="0"/>
      <w:marBottom w:val="0"/>
      <w:divBdr>
        <w:top w:val="none" w:sz="0" w:space="0" w:color="auto"/>
        <w:left w:val="none" w:sz="0" w:space="0" w:color="auto"/>
        <w:bottom w:val="none" w:sz="0" w:space="0" w:color="auto"/>
        <w:right w:val="none" w:sz="0" w:space="0" w:color="auto"/>
      </w:divBdr>
    </w:div>
    <w:div w:id="1224834615">
      <w:bodyDiv w:val="1"/>
      <w:marLeft w:val="0"/>
      <w:marRight w:val="0"/>
      <w:marTop w:val="0"/>
      <w:marBottom w:val="0"/>
      <w:divBdr>
        <w:top w:val="none" w:sz="0" w:space="0" w:color="auto"/>
        <w:left w:val="none" w:sz="0" w:space="0" w:color="auto"/>
        <w:bottom w:val="none" w:sz="0" w:space="0" w:color="auto"/>
        <w:right w:val="none" w:sz="0" w:space="0" w:color="auto"/>
      </w:divBdr>
      <w:divsChild>
        <w:div w:id="624195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8343732">
      <w:bodyDiv w:val="1"/>
      <w:marLeft w:val="0"/>
      <w:marRight w:val="0"/>
      <w:marTop w:val="0"/>
      <w:marBottom w:val="0"/>
      <w:divBdr>
        <w:top w:val="none" w:sz="0" w:space="0" w:color="auto"/>
        <w:left w:val="none" w:sz="0" w:space="0" w:color="auto"/>
        <w:bottom w:val="none" w:sz="0" w:space="0" w:color="auto"/>
        <w:right w:val="none" w:sz="0" w:space="0" w:color="auto"/>
      </w:divBdr>
    </w:div>
    <w:div w:id="1235162929">
      <w:bodyDiv w:val="1"/>
      <w:marLeft w:val="0"/>
      <w:marRight w:val="0"/>
      <w:marTop w:val="0"/>
      <w:marBottom w:val="0"/>
      <w:divBdr>
        <w:top w:val="none" w:sz="0" w:space="0" w:color="auto"/>
        <w:left w:val="none" w:sz="0" w:space="0" w:color="auto"/>
        <w:bottom w:val="none" w:sz="0" w:space="0" w:color="auto"/>
        <w:right w:val="none" w:sz="0" w:space="0" w:color="auto"/>
      </w:divBdr>
    </w:div>
    <w:div w:id="1238632898">
      <w:bodyDiv w:val="1"/>
      <w:marLeft w:val="0"/>
      <w:marRight w:val="0"/>
      <w:marTop w:val="0"/>
      <w:marBottom w:val="0"/>
      <w:divBdr>
        <w:top w:val="none" w:sz="0" w:space="0" w:color="auto"/>
        <w:left w:val="none" w:sz="0" w:space="0" w:color="auto"/>
        <w:bottom w:val="none" w:sz="0" w:space="0" w:color="auto"/>
        <w:right w:val="none" w:sz="0" w:space="0" w:color="auto"/>
      </w:divBdr>
      <w:divsChild>
        <w:div w:id="1026177427">
          <w:marLeft w:val="0"/>
          <w:marRight w:val="0"/>
          <w:marTop w:val="0"/>
          <w:marBottom w:val="0"/>
          <w:divBdr>
            <w:top w:val="none" w:sz="0" w:space="0" w:color="auto"/>
            <w:left w:val="none" w:sz="0" w:space="0" w:color="auto"/>
            <w:bottom w:val="none" w:sz="0" w:space="0" w:color="auto"/>
            <w:right w:val="none" w:sz="0" w:space="0" w:color="auto"/>
          </w:divBdr>
          <w:divsChild>
            <w:div w:id="461004588">
              <w:marLeft w:val="0"/>
              <w:marRight w:val="0"/>
              <w:marTop w:val="0"/>
              <w:marBottom w:val="0"/>
              <w:divBdr>
                <w:top w:val="none" w:sz="0" w:space="0" w:color="auto"/>
                <w:left w:val="none" w:sz="0" w:space="0" w:color="auto"/>
                <w:bottom w:val="none" w:sz="0" w:space="0" w:color="auto"/>
                <w:right w:val="none" w:sz="0" w:space="0" w:color="auto"/>
              </w:divBdr>
              <w:divsChild>
                <w:div w:id="475148455">
                  <w:marLeft w:val="0"/>
                  <w:marRight w:val="0"/>
                  <w:marTop w:val="0"/>
                  <w:marBottom w:val="0"/>
                  <w:divBdr>
                    <w:top w:val="none" w:sz="0" w:space="0" w:color="auto"/>
                    <w:left w:val="none" w:sz="0" w:space="0" w:color="auto"/>
                    <w:bottom w:val="none" w:sz="0" w:space="0" w:color="auto"/>
                    <w:right w:val="none" w:sz="0" w:space="0" w:color="auto"/>
                  </w:divBdr>
                  <w:divsChild>
                    <w:div w:id="13961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2060">
      <w:bodyDiv w:val="1"/>
      <w:marLeft w:val="0"/>
      <w:marRight w:val="0"/>
      <w:marTop w:val="0"/>
      <w:marBottom w:val="0"/>
      <w:divBdr>
        <w:top w:val="none" w:sz="0" w:space="0" w:color="auto"/>
        <w:left w:val="none" w:sz="0" w:space="0" w:color="auto"/>
        <w:bottom w:val="none" w:sz="0" w:space="0" w:color="auto"/>
        <w:right w:val="none" w:sz="0" w:space="0" w:color="auto"/>
      </w:divBdr>
    </w:div>
    <w:div w:id="1279601020">
      <w:bodyDiv w:val="1"/>
      <w:marLeft w:val="0"/>
      <w:marRight w:val="0"/>
      <w:marTop w:val="0"/>
      <w:marBottom w:val="0"/>
      <w:divBdr>
        <w:top w:val="none" w:sz="0" w:space="0" w:color="auto"/>
        <w:left w:val="none" w:sz="0" w:space="0" w:color="auto"/>
        <w:bottom w:val="none" w:sz="0" w:space="0" w:color="auto"/>
        <w:right w:val="none" w:sz="0" w:space="0" w:color="auto"/>
      </w:divBdr>
    </w:div>
    <w:div w:id="1345203416">
      <w:bodyDiv w:val="1"/>
      <w:marLeft w:val="0"/>
      <w:marRight w:val="0"/>
      <w:marTop w:val="0"/>
      <w:marBottom w:val="0"/>
      <w:divBdr>
        <w:top w:val="none" w:sz="0" w:space="0" w:color="auto"/>
        <w:left w:val="none" w:sz="0" w:space="0" w:color="auto"/>
        <w:bottom w:val="none" w:sz="0" w:space="0" w:color="auto"/>
        <w:right w:val="none" w:sz="0" w:space="0" w:color="auto"/>
      </w:divBdr>
    </w:div>
    <w:div w:id="1372653305">
      <w:bodyDiv w:val="1"/>
      <w:marLeft w:val="0"/>
      <w:marRight w:val="0"/>
      <w:marTop w:val="0"/>
      <w:marBottom w:val="0"/>
      <w:divBdr>
        <w:top w:val="none" w:sz="0" w:space="0" w:color="auto"/>
        <w:left w:val="none" w:sz="0" w:space="0" w:color="auto"/>
        <w:bottom w:val="none" w:sz="0" w:space="0" w:color="auto"/>
        <w:right w:val="none" w:sz="0" w:space="0" w:color="auto"/>
      </w:divBdr>
    </w:div>
    <w:div w:id="1416167727">
      <w:bodyDiv w:val="1"/>
      <w:marLeft w:val="0"/>
      <w:marRight w:val="0"/>
      <w:marTop w:val="0"/>
      <w:marBottom w:val="0"/>
      <w:divBdr>
        <w:top w:val="none" w:sz="0" w:space="0" w:color="auto"/>
        <w:left w:val="none" w:sz="0" w:space="0" w:color="auto"/>
        <w:bottom w:val="none" w:sz="0" w:space="0" w:color="auto"/>
        <w:right w:val="none" w:sz="0" w:space="0" w:color="auto"/>
      </w:divBdr>
    </w:div>
    <w:div w:id="1444576411">
      <w:bodyDiv w:val="1"/>
      <w:marLeft w:val="0"/>
      <w:marRight w:val="0"/>
      <w:marTop w:val="0"/>
      <w:marBottom w:val="0"/>
      <w:divBdr>
        <w:top w:val="none" w:sz="0" w:space="0" w:color="auto"/>
        <w:left w:val="none" w:sz="0" w:space="0" w:color="auto"/>
        <w:bottom w:val="none" w:sz="0" w:space="0" w:color="auto"/>
        <w:right w:val="none" w:sz="0" w:space="0" w:color="auto"/>
      </w:divBdr>
    </w:div>
    <w:div w:id="1446343026">
      <w:bodyDiv w:val="1"/>
      <w:marLeft w:val="0"/>
      <w:marRight w:val="0"/>
      <w:marTop w:val="0"/>
      <w:marBottom w:val="0"/>
      <w:divBdr>
        <w:top w:val="none" w:sz="0" w:space="0" w:color="auto"/>
        <w:left w:val="none" w:sz="0" w:space="0" w:color="auto"/>
        <w:bottom w:val="none" w:sz="0" w:space="0" w:color="auto"/>
        <w:right w:val="none" w:sz="0" w:space="0" w:color="auto"/>
      </w:divBdr>
    </w:div>
    <w:div w:id="1453473760">
      <w:bodyDiv w:val="1"/>
      <w:marLeft w:val="0"/>
      <w:marRight w:val="0"/>
      <w:marTop w:val="0"/>
      <w:marBottom w:val="0"/>
      <w:divBdr>
        <w:top w:val="none" w:sz="0" w:space="0" w:color="auto"/>
        <w:left w:val="none" w:sz="0" w:space="0" w:color="auto"/>
        <w:bottom w:val="none" w:sz="0" w:space="0" w:color="auto"/>
        <w:right w:val="none" w:sz="0" w:space="0" w:color="auto"/>
      </w:divBdr>
    </w:div>
    <w:div w:id="1461613924">
      <w:bodyDiv w:val="1"/>
      <w:marLeft w:val="0"/>
      <w:marRight w:val="0"/>
      <w:marTop w:val="0"/>
      <w:marBottom w:val="0"/>
      <w:divBdr>
        <w:top w:val="none" w:sz="0" w:space="0" w:color="auto"/>
        <w:left w:val="none" w:sz="0" w:space="0" w:color="auto"/>
        <w:bottom w:val="none" w:sz="0" w:space="0" w:color="auto"/>
        <w:right w:val="none" w:sz="0" w:space="0" w:color="auto"/>
      </w:divBdr>
    </w:div>
    <w:div w:id="1471943297">
      <w:bodyDiv w:val="1"/>
      <w:marLeft w:val="0"/>
      <w:marRight w:val="0"/>
      <w:marTop w:val="0"/>
      <w:marBottom w:val="0"/>
      <w:divBdr>
        <w:top w:val="none" w:sz="0" w:space="0" w:color="auto"/>
        <w:left w:val="none" w:sz="0" w:space="0" w:color="auto"/>
        <w:bottom w:val="none" w:sz="0" w:space="0" w:color="auto"/>
        <w:right w:val="none" w:sz="0" w:space="0" w:color="auto"/>
      </w:divBdr>
    </w:div>
    <w:div w:id="1479227886">
      <w:bodyDiv w:val="1"/>
      <w:marLeft w:val="0"/>
      <w:marRight w:val="0"/>
      <w:marTop w:val="0"/>
      <w:marBottom w:val="0"/>
      <w:divBdr>
        <w:top w:val="none" w:sz="0" w:space="0" w:color="auto"/>
        <w:left w:val="none" w:sz="0" w:space="0" w:color="auto"/>
        <w:bottom w:val="none" w:sz="0" w:space="0" w:color="auto"/>
        <w:right w:val="none" w:sz="0" w:space="0" w:color="auto"/>
      </w:divBdr>
    </w:div>
    <w:div w:id="1495682084">
      <w:bodyDiv w:val="1"/>
      <w:marLeft w:val="0"/>
      <w:marRight w:val="0"/>
      <w:marTop w:val="0"/>
      <w:marBottom w:val="0"/>
      <w:divBdr>
        <w:top w:val="none" w:sz="0" w:space="0" w:color="auto"/>
        <w:left w:val="none" w:sz="0" w:space="0" w:color="auto"/>
        <w:bottom w:val="none" w:sz="0" w:space="0" w:color="auto"/>
        <w:right w:val="none" w:sz="0" w:space="0" w:color="auto"/>
      </w:divBdr>
    </w:div>
    <w:div w:id="1504319816">
      <w:bodyDiv w:val="1"/>
      <w:marLeft w:val="0"/>
      <w:marRight w:val="0"/>
      <w:marTop w:val="0"/>
      <w:marBottom w:val="0"/>
      <w:divBdr>
        <w:top w:val="none" w:sz="0" w:space="0" w:color="auto"/>
        <w:left w:val="none" w:sz="0" w:space="0" w:color="auto"/>
        <w:bottom w:val="none" w:sz="0" w:space="0" w:color="auto"/>
        <w:right w:val="none" w:sz="0" w:space="0" w:color="auto"/>
      </w:divBdr>
      <w:divsChild>
        <w:div w:id="1272778545">
          <w:marLeft w:val="0"/>
          <w:marRight w:val="0"/>
          <w:marTop w:val="0"/>
          <w:marBottom w:val="0"/>
          <w:divBdr>
            <w:top w:val="none" w:sz="0" w:space="0" w:color="auto"/>
            <w:left w:val="none" w:sz="0" w:space="0" w:color="auto"/>
            <w:bottom w:val="none" w:sz="0" w:space="0" w:color="auto"/>
            <w:right w:val="none" w:sz="0" w:space="0" w:color="auto"/>
          </w:divBdr>
          <w:divsChild>
            <w:div w:id="1213536023">
              <w:marLeft w:val="0"/>
              <w:marRight w:val="0"/>
              <w:marTop w:val="0"/>
              <w:marBottom w:val="0"/>
              <w:divBdr>
                <w:top w:val="none" w:sz="0" w:space="0" w:color="auto"/>
                <w:left w:val="none" w:sz="0" w:space="0" w:color="auto"/>
                <w:bottom w:val="none" w:sz="0" w:space="0" w:color="auto"/>
                <w:right w:val="none" w:sz="0" w:space="0" w:color="auto"/>
              </w:divBdr>
              <w:divsChild>
                <w:div w:id="676271564">
                  <w:marLeft w:val="0"/>
                  <w:marRight w:val="0"/>
                  <w:marTop w:val="0"/>
                  <w:marBottom w:val="0"/>
                  <w:divBdr>
                    <w:top w:val="none" w:sz="0" w:space="0" w:color="auto"/>
                    <w:left w:val="none" w:sz="0" w:space="0" w:color="auto"/>
                    <w:bottom w:val="none" w:sz="0" w:space="0" w:color="auto"/>
                    <w:right w:val="none" w:sz="0" w:space="0" w:color="auto"/>
                  </w:divBdr>
                  <w:divsChild>
                    <w:div w:id="18031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81105">
      <w:bodyDiv w:val="1"/>
      <w:marLeft w:val="0"/>
      <w:marRight w:val="0"/>
      <w:marTop w:val="0"/>
      <w:marBottom w:val="0"/>
      <w:divBdr>
        <w:top w:val="none" w:sz="0" w:space="0" w:color="auto"/>
        <w:left w:val="none" w:sz="0" w:space="0" w:color="auto"/>
        <w:bottom w:val="none" w:sz="0" w:space="0" w:color="auto"/>
        <w:right w:val="none" w:sz="0" w:space="0" w:color="auto"/>
      </w:divBdr>
    </w:div>
    <w:div w:id="1548684820">
      <w:bodyDiv w:val="1"/>
      <w:marLeft w:val="0"/>
      <w:marRight w:val="0"/>
      <w:marTop w:val="0"/>
      <w:marBottom w:val="0"/>
      <w:divBdr>
        <w:top w:val="none" w:sz="0" w:space="0" w:color="auto"/>
        <w:left w:val="none" w:sz="0" w:space="0" w:color="auto"/>
        <w:bottom w:val="none" w:sz="0" w:space="0" w:color="auto"/>
        <w:right w:val="none" w:sz="0" w:space="0" w:color="auto"/>
      </w:divBdr>
    </w:div>
    <w:div w:id="1552379493">
      <w:bodyDiv w:val="1"/>
      <w:marLeft w:val="0"/>
      <w:marRight w:val="0"/>
      <w:marTop w:val="0"/>
      <w:marBottom w:val="0"/>
      <w:divBdr>
        <w:top w:val="none" w:sz="0" w:space="0" w:color="auto"/>
        <w:left w:val="none" w:sz="0" w:space="0" w:color="auto"/>
        <w:bottom w:val="none" w:sz="0" w:space="0" w:color="auto"/>
        <w:right w:val="none" w:sz="0" w:space="0" w:color="auto"/>
      </w:divBdr>
    </w:div>
    <w:div w:id="1556118049">
      <w:bodyDiv w:val="1"/>
      <w:marLeft w:val="0"/>
      <w:marRight w:val="0"/>
      <w:marTop w:val="0"/>
      <w:marBottom w:val="0"/>
      <w:divBdr>
        <w:top w:val="none" w:sz="0" w:space="0" w:color="auto"/>
        <w:left w:val="none" w:sz="0" w:space="0" w:color="auto"/>
        <w:bottom w:val="none" w:sz="0" w:space="0" w:color="auto"/>
        <w:right w:val="none" w:sz="0" w:space="0" w:color="auto"/>
      </w:divBdr>
    </w:div>
    <w:div w:id="1576359067">
      <w:bodyDiv w:val="1"/>
      <w:marLeft w:val="0"/>
      <w:marRight w:val="0"/>
      <w:marTop w:val="0"/>
      <w:marBottom w:val="0"/>
      <w:divBdr>
        <w:top w:val="none" w:sz="0" w:space="0" w:color="auto"/>
        <w:left w:val="none" w:sz="0" w:space="0" w:color="auto"/>
        <w:bottom w:val="none" w:sz="0" w:space="0" w:color="auto"/>
        <w:right w:val="none" w:sz="0" w:space="0" w:color="auto"/>
      </w:divBdr>
    </w:div>
    <w:div w:id="1607347380">
      <w:bodyDiv w:val="1"/>
      <w:marLeft w:val="0"/>
      <w:marRight w:val="0"/>
      <w:marTop w:val="0"/>
      <w:marBottom w:val="0"/>
      <w:divBdr>
        <w:top w:val="none" w:sz="0" w:space="0" w:color="auto"/>
        <w:left w:val="none" w:sz="0" w:space="0" w:color="auto"/>
        <w:bottom w:val="none" w:sz="0" w:space="0" w:color="auto"/>
        <w:right w:val="none" w:sz="0" w:space="0" w:color="auto"/>
      </w:divBdr>
      <w:divsChild>
        <w:div w:id="249319642">
          <w:marLeft w:val="0"/>
          <w:marRight w:val="0"/>
          <w:marTop w:val="0"/>
          <w:marBottom w:val="0"/>
          <w:divBdr>
            <w:top w:val="none" w:sz="0" w:space="0" w:color="auto"/>
            <w:left w:val="none" w:sz="0" w:space="0" w:color="auto"/>
            <w:bottom w:val="none" w:sz="0" w:space="0" w:color="auto"/>
            <w:right w:val="none" w:sz="0" w:space="0" w:color="auto"/>
          </w:divBdr>
          <w:divsChild>
            <w:div w:id="892501521">
              <w:marLeft w:val="0"/>
              <w:marRight w:val="0"/>
              <w:marTop w:val="0"/>
              <w:marBottom w:val="0"/>
              <w:divBdr>
                <w:top w:val="none" w:sz="0" w:space="0" w:color="auto"/>
                <w:left w:val="none" w:sz="0" w:space="0" w:color="auto"/>
                <w:bottom w:val="none" w:sz="0" w:space="0" w:color="auto"/>
                <w:right w:val="none" w:sz="0" w:space="0" w:color="auto"/>
              </w:divBdr>
              <w:divsChild>
                <w:div w:id="1273587454">
                  <w:marLeft w:val="0"/>
                  <w:marRight w:val="0"/>
                  <w:marTop w:val="0"/>
                  <w:marBottom w:val="0"/>
                  <w:divBdr>
                    <w:top w:val="none" w:sz="0" w:space="0" w:color="auto"/>
                    <w:left w:val="none" w:sz="0" w:space="0" w:color="auto"/>
                    <w:bottom w:val="none" w:sz="0" w:space="0" w:color="auto"/>
                    <w:right w:val="none" w:sz="0" w:space="0" w:color="auto"/>
                  </w:divBdr>
                  <w:divsChild>
                    <w:div w:id="1385059696">
                      <w:marLeft w:val="0"/>
                      <w:marRight w:val="0"/>
                      <w:marTop w:val="0"/>
                      <w:marBottom w:val="0"/>
                      <w:divBdr>
                        <w:top w:val="none" w:sz="0" w:space="0" w:color="auto"/>
                        <w:left w:val="none" w:sz="0" w:space="0" w:color="auto"/>
                        <w:bottom w:val="none" w:sz="0" w:space="0" w:color="auto"/>
                        <w:right w:val="none" w:sz="0" w:space="0" w:color="auto"/>
                      </w:divBdr>
                      <w:divsChild>
                        <w:div w:id="1084498398">
                          <w:marLeft w:val="0"/>
                          <w:marRight w:val="0"/>
                          <w:marTop w:val="0"/>
                          <w:marBottom w:val="0"/>
                          <w:divBdr>
                            <w:top w:val="none" w:sz="0" w:space="0" w:color="auto"/>
                            <w:left w:val="none" w:sz="0" w:space="0" w:color="auto"/>
                            <w:bottom w:val="none" w:sz="0" w:space="0" w:color="auto"/>
                            <w:right w:val="none" w:sz="0" w:space="0" w:color="auto"/>
                          </w:divBdr>
                          <w:divsChild>
                            <w:div w:id="852450736">
                              <w:marLeft w:val="0"/>
                              <w:marRight w:val="0"/>
                              <w:marTop w:val="0"/>
                              <w:marBottom w:val="0"/>
                              <w:divBdr>
                                <w:top w:val="none" w:sz="0" w:space="0" w:color="auto"/>
                                <w:left w:val="none" w:sz="0" w:space="0" w:color="auto"/>
                                <w:bottom w:val="none" w:sz="0" w:space="0" w:color="auto"/>
                                <w:right w:val="none" w:sz="0" w:space="0" w:color="auto"/>
                              </w:divBdr>
                              <w:divsChild>
                                <w:div w:id="1281641462">
                                  <w:marLeft w:val="0"/>
                                  <w:marRight w:val="0"/>
                                  <w:marTop w:val="0"/>
                                  <w:marBottom w:val="0"/>
                                  <w:divBdr>
                                    <w:top w:val="none" w:sz="0" w:space="0" w:color="auto"/>
                                    <w:left w:val="none" w:sz="0" w:space="0" w:color="auto"/>
                                    <w:bottom w:val="none" w:sz="0" w:space="0" w:color="auto"/>
                                    <w:right w:val="none" w:sz="0" w:space="0" w:color="auto"/>
                                  </w:divBdr>
                                  <w:divsChild>
                                    <w:div w:id="2037536653">
                                      <w:marLeft w:val="0"/>
                                      <w:marRight w:val="0"/>
                                      <w:marTop w:val="0"/>
                                      <w:marBottom w:val="0"/>
                                      <w:divBdr>
                                        <w:top w:val="none" w:sz="0" w:space="0" w:color="auto"/>
                                        <w:left w:val="none" w:sz="0" w:space="0" w:color="auto"/>
                                        <w:bottom w:val="none" w:sz="0" w:space="0" w:color="auto"/>
                                        <w:right w:val="none" w:sz="0" w:space="0" w:color="auto"/>
                                      </w:divBdr>
                                      <w:divsChild>
                                        <w:div w:id="7695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339854">
      <w:bodyDiv w:val="1"/>
      <w:marLeft w:val="0"/>
      <w:marRight w:val="0"/>
      <w:marTop w:val="0"/>
      <w:marBottom w:val="0"/>
      <w:divBdr>
        <w:top w:val="none" w:sz="0" w:space="0" w:color="auto"/>
        <w:left w:val="none" w:sz="0" w:space="0" w:color="auto"/>
        <w:bottom w:val="none" w:sz="0" w:space="0" w:color="auto"/>
        <w:right w:val="none" w:sz="0" w:space="0" w:color="auto"/>
      </w:divBdr>
    </w:div>
    <w:div w:id="1634404505">
      <w:bodyDiv w:val="1"/>
      <w:marLeft w:val="0"/>
      <w:marRight w:val="0"/>
      <w:marTop w:val="0"/>
      <w:marBottom w:val="0"/>
      <w:divBdr>
        <w:top w:val="none" w:sz="0" w:space="0" w:color="auto"/>
        <w:left w:val="none" w:sz="0" w:space="0" w:color="auto"/>
        <w:bottom w:val="none" w:sz="0" w:space="0" w:color="auto"/>
        <w:right w:val="none" w:sz="0" w:space="0" w:color="auto"/>
      </w:divBdr>
    </w:div>
    <w:div w:id="1686252236">
      <w:bodyDiv w:val="1"/>
      <w:marLeft w:val="0"/>
      <w:marRight w:val="0"/>
      <w:marTop w:val="0"/>
      <w:marBottom w:val="0"/>
      <w:divBdr>
        <w:top w:val="none" w:sz="0" w:space="0" w:color="auto"/>
        <w:left w:val="none" w:sz="0" w:space="0" w:color="auto"/>
        <w:bottom w:val="none" w:sz="0" w:space="0" w:color="auto"/>
        <w:right w:val="none" w:sz="0" w:space="0" w:color="auto"/>
      </w:divBdr>
    </w:div>
    <w:div w:id="1697463920">
      <w:bodyDiv w:val="1"/>
      <w:marLeft w:val="0"/>
      <w:marRight w:val="0"/>
      <w:marTop w:val="0"/>
      <w:marBottom w:val="0"/>
      <w:divBdr>
        <w:top w:val="none" w:sz="0" w:space="0" w:color="auto"/>
        <w:left w:val="none" w:sz="0" w:space="0" w:color="auto"/>
        <w:bottom w:val="none" w:sz="0" w:space="0" w:color="auto"/>
        <w:right w:val="none" w:sz="0" w:space="0" w:color="auto"/>
      </w:divBdr>
    </w:div>
    <w:div w:id="1720321341">
      <w:bodyDiv w:val="1"/>
      <w:marLeft w:val="0"/>
      <w:marRight w:val="0"/>
      <w:marTop w:val="0"/>
      <w:marBottom w:val="0"/>
      <w:divBdr>
        <w:top w:val="none" w:sz="0" w:space="0" w:color="auto"/>
        <w:left w:val="none" w:sz="0" w:space="0" w:color="auto"/>
        <w:bottom w:val="none" w:sz="0" w:space="0" w:color="auto"/>
        <w:right w:val="none" w:sz="0" w:space="0" w:color="auto"/>
      </w:divBdr>
    </w:div>
    <w:div w:id="1721980008">
      <w:bodyDiv w:val="1"/>
      <w:marLeft w:val="0"/>
      <w:marRight w:val="0"/>
      <w:marTop w:val="0"/>
      <w:marBottom w:val="0"/>
      <w:divBdr>
        <w:top w:val="none" w:sz="0" w:space="0" w:color="auto"/>
        <w:left w:val="none" w:sz="0" w:space="0" w:color="auto"/>
        <w:bottom w:val="none" w:sz="0" w:space="0" w:color="auto"/>
        <w:right w:val="none" w:sz="0" w:space="0" w:color="auto"/>
      </w:divBdr>
    </w:div>
    <w:div w:id="1735274242">
      <w:bodyDiv w:val="1"/>
      <w:marLeft w:val="0"/>
      <w:marRight w:val="0"/>
      <w:marTop w:val="0"/>
      <w:marBottom w:val="0"/>
      <w:divBdr>
        <w:top w:val="none" w:sz="0" w:space="0" w:color="auto"/>
        <w:left w:val="none" w:sz="0" w:space="0" w:color="auto"/>
        <w:bottom w:val="none" w:sz="0" w:space="0" w:color="auto"/>
        <w:right w:val="none" w:sz="0" w:space="0" w:color="auto"/>
      </w:divBdr>
    </w:div>
    <w:div w:id="1753769273">
      <w:bodyDiv w:val="1"/>
      <w:marLeft w:val="0"/>
      <w:marRight w:val="0"/>
      <w:marTop w:val="0"/>
      <w:marBottom w:val="0"/>
      <w:divBdr>
        <w:top w:val="none" w:sz="0" w:space="0" w:color="auto"/>
        <w:left w:val="none" w:sz="0" w:space="0" w:color="auto"/>
        <w:bottom w:val="none" w:sz="0" w:space="0" w:color="auto"/>
        <w:right w:val="none" w:sz="0" w:space="0" w:color="auto"/>
      </w:divBdr>
    </w:div>
    <w:div w:id="1757703550">
      <w:bodyDiv w:val="1"/>
      <w:marLeft w:val="0"/>
      <w:marRight w:val="0"/>
      <w:marTop w:val="0"/>
      <w:marBottom w:val="0"/>
      <w:divBdr>
        <w:top w:val="none" w:sz="0" w:space="0" w:color="auto"/>
        <w:left w:val="none" w:sz="0" w:space="0" w:color="auto"/>
        <w:bottom w:val="none" w:sz="0" w:space="0" w:color="auto"/>
        <w:right w:val="none" w:sz="0" w:space="0" w:color="auto"/>
      </w:divBdr>
    </w:div>
    <w:div w:id="1849560124">
      <w:bodyDiv w:val="1"/>
      <w:marLeft w:val="0"/>
      <w:marRight w:val="0"/>
      <w:marTop w:val="0"/>
      <w:marBottom w:val="0"/>
      <w:divBdr>
        <w:top w:val="none" w:sz="0" w:space="0" w:color="auto"/>
        <w:left w:val="none" w:sz="0" w:space="0" w:color="auto"/>
        <w:bottom w:val="none" w:sz="0" w:space="0" w:color="auto"/>
        <w:right w:val="none" w:sz="0" w:space="0" w:color="auto"/>
      </w:divBdr>
    </w:div>
    <w:div w:id="1858076959">
      <w:bodyDiv w:val="1"/>
      <w:marLeft w:val="0"/>
      <w:marRight w:val="0"/>
      <w:marTop w:val="0"/>
      <w:marBottom w:val="0"/>
      <w:divBdr>
        <w:top w:val="none" w:sz="0" w:space="0" w:color="auto"/>
        <w:left w:val="none" w:sz="0" w:space="0" w:color="auto"/>
        <w:bottom w:val="none" w:sz="0" w:space="0" w:color="auto"/>
        <w:right w:val="none" w:sz="0" w:space="0" w:color="auto"/>
      </w:divBdr>
    </w:div>
    <w:div w:id="1858929949">
      <w:bodyDiv w:val="1"/>
      <w:marLeft w:val="0"/>
      <w:marRight w:val="0"/>
      <w:marTop w:val="0"/>
      <w:marBottom w:val="0"/>
      <w:divBdr>
        <w:top w:val="none" w:sz="0" w:space="0" w:color="auto"/>
        <w:left w:val="none" w:sz="0" w:space="0" w:color="auto"/>
        <w:bottom w:val="none" w:sz="0" w:space="0" w:color="auto"/>
        <w:right w:val="none" w:sz="0" w:space="0" w:color="auto"/>
      </w:divBdr>
    </w:div>
    <w:div w:id="1890190370">
      <w:bodyDiv w:val="1"/>
      <w:marLeft w:val="0"/>
      <w:marRight w:val="0"/>
      <w:marTop w:val="0"/>
      <w:marBottom w:val="0"/>
      <w:divBdr>
        <w:top w:val="none" w:sz="0" w:space="0" w:color="auto"/>
        <w:left w:val="none" w:sz="0" w:space="0" w:color="auto"/>
        <w:bottom w:val="none" w:sz="0" w:space="0" w:color="auto"/>
        <w:right w:val="none" w:sz="0" w:space="0" w:color="auto"/>
      </w:divBdr>
    </w:div>
    <w:div w:id="1898975238">
      <w:bodyDiv w:val="1"/>
      <w:marLeft w:val="0"/>
      <w:marRight w:val="0"/>
      <w:marTop w:val="0"/>
      <w:marBottom w:val="0"/>
      <w:divBdr>
        <w:top w:val="none" w:sz="0" w:space="0" w:color="auto"/>
        <w:left w:val="none" w:sz="0" w:space="0" w:color="auto"/>
        <w:bottom w:val="none" w:sz="0" w:space="0" w:color="auto"/>
        <w:right w:val="none" w:sz="0" w:space="0" w:color="auto"/>
      </w:divBdr>
    </w:div>
    <w:div w:id="1963420570">
      <w:bodyDiv w:val="1"/>
      <w:marLeft w:val="0"/>
      <w:marRight w:val="0"/>
      <w:marTop w:val="0"/>
      <w:marBottom w:val="0"/>
      <w:divBdr>
        <w:top w:val="none" w:sz="0" w:space="0" w:color="auto"/>
        <w:left w:val="none" w:sz="0" w:space="0" w:color="auto"/>
        <w:bottom w:val="none" w:sz="0" w:space="0" w:color="auto"/>
        <w:right w:val="none" w:sz="0" w:space="0" w:color="auto"/>
      </w:divBdr>
    </w:div>
    <w:div w:id="1967154406">
      <w:bodyDiv w:val="1"/>
      <w:marLeft w:val="0"/>
      <w:marRight w:val="0"/>
      <w:marTop w:val="0"/>
      <w:marBottom w:val="0"/>
      <w:divBdr>
        <w:top w:val="none" w:sz="0" w:space="0" w:color="auto"/>
        <w:left w:val="none" w:sz="0" w:space="0" w:color="auto"/>
        <w:bottom w:val="none" w:sz="0" w:space="0" w:color="auto"/>
        <w:right w:val="none" w:sz="0" w:space="0" w:color="auto"/>
      </w:divBdr>
    </w:div>
    <w:div w:id="1987277893">
      <w:bodyDiv w:val="1"/>
      <w:marLeft w:val="0"/>
      <w:marRight w:val="0"/>
      <w:marTop w:val="0"/>
      <w:marBottom w:val="0"/>
      <w:divBdr>
        <w:top w:val="none" w:sz="0" w:space="0" w:color="auto"/>
        <w:left w:val="none" w:sz="0" w:space="0" w:color="auto"/>
        <w:bottom w:val="none" w:sz="0" w:space="0" w:color="auto"/>
        <w:right w:val="none" w:sz="0" w:space="0" w:color="auto"/>
      </w:divBdr>
    </w:div>
    <w:div w:id="2015718896">
      <w:bodyDiv w:val="1"/>
      <w:marLeft w:val="0"/>
      <w:marRight w:val="0"/>
      <w:marTop w:val="0"/>
      <w:marBottom w:val="0"/>
      <w:divBdr>
        <w:top w:val="none" w:sz="0" w:space="0" w:color="auto"/>
        <w:left w:val="none" w:sz="0" w:space="0" w:color="auto"/>
        <w:bottom w:val="none" w:sz="0" w:space="0" w:color="auto"/>
        <w:right w:val="none" w:sz="0" w:space="0" w:color="auto"/>
      </w:divBdr>
    </w:div>
    <w:div w:id="2045908261">
      <w:bodyDiv w:val="1"/>
      <w:marLeft w:val="0"/>
      <w:marRight w:val="0"/>
      <w:marTop w:val="0"/>
      <w:marBottom w:val="0"/>
      <w:divBdr>
        <w:top w:val="none" w:sz="0" w:space="0" w:color="auto"/>
        <w:left w:val="none" w:sz="0" w:space="0" w:color="auto"/>
        <w:bottom w:val="none" w:sz="0" w:space="0" w:color="auto"/>
        <w:right w:val="none" w:sz="0" w:space="0" w:color="auto"/>
      </w:divBdr>
    </w:div>
    <w:div w:id="2047674260">
      <w:bodyDiv w:val="1"/>
      <w:marLeft w:val="0"/>
      <w:marRight w:val="0"/>
      <w:marTop w:val="0"/>
      <w:marBottom w:val="0"/>
      <w:divBdr>
        <w:top w:val="none" w:sz="0" w:space="0" w:color="auto"/>
        <w:left w:val="none" w:sz="0" w:space="0" w:color="auto"/>
        <w:bottom w:val="none" w:sz="0" w:space="0" w:color="auto"/>
        <w:right w:val="none" w:sz="0" w:space="0" w:color="auto"/>
      </w:divBdr>
    </w:div>
    <w:div w:id="2071070812">
      <w:bodyDiv w:val="1"/>
      <w:marLeft w:val="0"/>
      <w:marRight w:val="0"/>
      <w:marTop w:val="0"/>
      <w:marBottom w:val="0"/>
      <w:divBdr>
        <w:top w:val="none" w:sz="0" w:space="0" w:color="auto"/>
        <w:left w:val="none" w:sz="0" w:space="0" w:color="auto"/>
        <w:bottom w:val="none" w:sz="0" w:space="0" w:color="auto"/>
        <w:right w:val="none" w:sz="0" w:space="0" w:color="auto"/>
      </w:divBdr>
    </w:div>
    <w:div w:id="2077824194">
      <w:bodyDiv w:val="1"/>
      <w:marLeft w:val="0"/>
      <w:marRight w:val="0"/>
      <w:marTop w:val="0"/>
      <w:marBottom w:val="0"/>
      <w:divBdr>
        <w:top w:val="none" w:sz="0" w:space="0" w:color="auto"/>
        <w:left w:val="none" w:sz="0" w:space="0" w:color="auto"/>
        <w:bottom w:val="none" w:sz="0" w:space="0" w:color="auto"/>
        <w:right w:val="none" w:sz="0" w:space="0" w:color="auto"/>
      </w:divBdr>
      <w:divsChild>
        <w:div w:id="693000896">
          <w:marLeft w:val="0"/>
          <w:marRight w:val="0"/>
          <w:marTop w:val="0"/>
          <w:marBottom w:val="0"/>
          <w:divBdr>
            <w:top w:val="none" w:sz="0" w:space="0" w:color="auto"/>
            <w:left w:val="none" w:sz="0" w:space="0" w:color="auto"/>
            <w:bottom w:val="none" w:sz="0" w:space="0" w:color="auto"/>
            <w:right w:val="none" w:sz="0" w:space="0" w:color="auto"/>
          </w:divBdr>
        </w:div>
        <w:div w:id="538208553">
          <w:marLeft w:val="0"/>
          <w:marRight w:val="0"/>
          <w:marTop w:val="0"/>
          <w:marBottom w:val="0"/>
          <w:divBdr>
            <w:top w:val="none" w:sz="0" w:space="0" w:color="auto"/>
            <w:left w:val="none" w:sz="0" w:space="0" w:color="auto"/>
            <w:bottom w:val="none" w:sz="0" w:space="0" w:color="auto"/>
            <w:right w:val="none" w:sz="0" w:space="0" w:color="auto"/>
          </w:divBdr>
        </w:div>
      </w:divsChild>
    </w:div>
    <w:div w:id="2117821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microsoft.com/office/2011/relationships/commentsExtended" Target="commentsExtended.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microsoft.com/office/2019/05/relationships/documenttasks" Target="documenttasks/documenttasks1.xml" Id="rId24"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footnotes" Target="footnotes.xml" Id="rId10" /><Relationship Type="http://schemas.microsoft.com/office/2011/relationships/people" Target="people.xml" Id="rId19" /><Relationship Type="http://schemas.openxmlformats.org/officeDocument/2006/relationships/customXml" Target="../customXml/item4.xml" Id="rId4" /><Relationship Type="http://schemas.openxmlformats.org/officeDocument/2006/relationships/webSettings" Target="webSettings.xml" Id="rId9" /><Relationship Type="http://schemas.microsoft.com/office/2016/09/relationships/commentsIds" Target="commentsIds.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fenog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32C3E1A4-2E04-43B0-8719-5A68267D5606}">
    <t:Anchor>
      <t:Comment id="2127795757"/>
    </t:Anchor>
    <t:History>
      <t:Event id="{59C291CC-A3F3-40FA-A413-E329E79EFFD6}" time="2026-05-07T00:35:20.978Z">
        <t:Attribution userId="S::amhernandez@fenoge.gov.co::843cc8ff-36c6-4c2e-b5f3-71f4bab3db50" userProvider="AD" userName="Ana María Hernández Hernández"/>
        <t:Anchor>
          <t:Comment id="2127795757"/>
        </t:Anchor>
        <t:Create/>
      </t:Event>
      <t:Event id="{548227D0-1E1E-4259-991F-2166496A3373}" time="2026-05-07T00:35:20.978Z">
        <t:Attribution userId="S::amhernandez@fenoge.gov.co::843cc8ff-36c6-4c2e-b5f3-71f4bab3db50" userProvider="AD" userName="Ana María Hernández Hernández"/>
        <t:Anchor>
          <t:Comment id="2127795757"/>
        </t:Anchor>
        <t:Assign userId="S::ysoto@fenoge.gov.co::f12a0f77-003d-4e03-b5a8-64a2ccedb87d" userProvider="AD" userName="Yessica Paola Soto Mogollón"/>
      </t:Event>
      <t:Event id="{E0DFC3E2-39C5-432A-B195-A58FDC45E114}" time="2026-05-07T00:35:20.978Z">
        <t:Attribution userId="S::amhernandez@fenoge.gov.co::843cc8ff-36c6-4c2e-b5f3-71f4bab3db50" userProvider="AD" userName="Ana María Hernández Hernández"/>
        <t:Anchor>
          <t:Comment id="2127795757"/>
        </t:Anchor>
        <t:SetTitle title="@Yessica Paola Soto Mogollón y @Natalia Salazar López se cambia el nombre por Guía Metodológica del Plan de Gestión Social, porque en la SIP se nombra de esta forma el documento. Debe existir concordancia."/>
      </t:Event>
    </t:History>
  </t:Task>
  <t:Task id="{59613644-3882-4650-B526-706407C3EC69}">
    <t:Anchor>
      <t:Comment id="1610252238"/>
    </t:Anchor>
    <t:History>
      <t:Event id="{7FDAEF88-D0A1-4DB3-9635-DA16867D8D76}" time="2026-05-07T00:38:56.16Z">
        <t:Attribution userId="S::amhernandez@fenoge.gov.co::843cc8ff-36c6-4c2e-b5f3-71f4bab3db50" userProvider="AD" userName="Ana María Hernández Hernández"/>
        <t:Anchor>
          <t:Comment id="1610252238"/>
        </t:Anchor>
        <t:Create/>
      </t:Event>
      <t:Event id="{70F33453-57A8-4802-8D51-CB71736C66E4}" time="2026-05-07T00:38:56.16Z">
        <t:Attribution userId="S::amhernandez@fenoge.gov.co::843cc8ff-36c6-4c2e-b5f3-71f4bab3db50" userProvider="AD" userName="Ana María Hernández Hernández"/>
        <t:Anchor>
          <t:Comment id="1610252238"/>
        </t:Anchor>
        <t:Assign userId="S::ysoto@fenoge.gov.co::f12a0f77-003d-4e03-b5a8-64a2ccedb87d" userProvider="AD" userName="Yessica Paola Soto Mogollón"/>
      </t:Event>
      <t:Event id="{CC1DF9E6-6039-475A-8255-580EFB279DFF}" time="2026-05-07T00:38:56.16Z">
        <t:Attribution userId="S::amhernandez@fenoge.gov.co::843cc8ff-36c6-4c2e-b5f3-71f4bab3db50" userProvider="AD" userName="Ana María Hernández Hernández"/>
        <t:Anchor>
          <t:Comment id="1610252238"/>
        </t:Anchor>
        <t:SetTitle title="@Yessica Paola Soto Mogollón y @Natalia Salazar López revisemos esto por favor. Considero que debemos cerrar el espectro y para esta iniciativa nuestra población objetivo es la comunidad estudiantil que incluye estudiantes y docentes."/>
      </t:Event>
    </t:History>
  </t:Task>
  <t:Task id="{D0395EC1-B997-4966-B94A-B06B2A0C025F}">
    <t:Anchor>
      <t:Comment id="1981050196"/>
    </t:Anchor>
    <t:History>
      <t:Event id="{98C39CAE-2E26-44D1-A238-C8D7B1A48E55}" time="2026-05-07T00:42:15.049Z">
        <t:Attribution userId="S::amhernandez@fenoge.gov.co::843cc8ff-36c6-4c2e-b5f3-71f4bab3db50" userProvider="AD" userName="Ana María Hernández Hernández"/>
        <t:Anchor>
          <t:Comment id="1981050196"/>
        </t:Anchor>
        <t:Create/>
      </t:Event>
      <t:Event id="{6D510129-62AA-48FF-89C1-77F8FF5A8011}" time="2026-05-07T00:42:15.049Z">
        <t:Attribution userId="S::amhernandez@fenoge.gov.co::843cc8ff-36c6-4c2e-b5f3-71f4bab3db50" userProvider="AD" userName="Ana María Hernández Hernández"/>
        <t:Anchor>
          <t:Comment id="1981050196"/>
        </t:Anchor>
        <t:Assign userId="S::ysoto@fenoge.gov.co::f12a0f77-003d-4e03-b5a8-64a2ccedb87d" userProvider="AD" userName="Yessica Paola Soto Mogollón"/>
      </t:Event>
      <t:Event id="{75FED48F-385A-4642-BC1B-A4713B6B8E06}" time="2026-05-07T00:42:15.049Z">
        <t:Attribution userId="S::amhernandez@fenoge.gov.co::843cc8ff-36c6-4c2e-b5f3-71f4bab3db50" userProvider="AD" userName="Ana María Hernández Hernández"/>
        <t:Anchor>
          <t:Comment id="1981050196"/>
        </t:Anchor>
        <t:SetTitle title="Forma. Numeración @Yessica Paola Soto Mogollón y @Natalia Salazar López"/>
      </t:Event>
    </t:History>
  </t:Task>
  <t:Task id="{E4F196DB-43E7-445E-A1E4-F47271A37FBF}">
    <t:Anchor>
      <t:Comment id="1705834167"/>
    </t:Anchor>
    <t:History>
      <t:Event id="{64DB11C4-E10B-455A-8B35-84B484A4F81D}" time="2026-05-07T00:44:36.769Z">
        <t:Attribution userId="S::amhernandez@fenoge.gov.co::843cc8ff-36c6-4c2e-b5f3-71f4bab3db50" userProvider="AD" userName="Ana María Hernández Hernández"/>
        <t:Anchor>
          <t:Comment id="1705834167"/>
        </t:Anchor>
        <t:Create/>
      </t:Event>
      <t:Event id="{300A2A28-17A2-4864-A143-4610E1B36587}" time="2026-05-07T00:44:36.769Z">
        <t:Attribution userId="S::amhernandez@fenoge.gov.co::843cc8ff-36c6-4c2e-b5f3-71f4bab3db50" userProvider="AD" userName="Ana María Hernández Hernández"/>
        <t:Anchor>
          <t:Comment id="1705834167"/>
        </t:Anchor>
        <t:Assign userId="S::nsalazar@fenoge.gov.co::5595ca3f-23c0-4b74-8394-b188c5e4e6aa" userProvider="AD" userName="Natalia  Salazar López"/>
      </t:Event>
      <t:Event id="{37E8FB3E-9602-4B36-BA8F-96FCB3A9C345}" time="2026-05-07T00:44:36.769Z">
        <t:Attribution userId="S::amhernandez@fenoge.gov.co::843cc8ff-36c6-4c2e-b5f3-71f4bab3db50" userProvider="AD" userName="Ana María Hernández Hernández"/>
        <t:Anchor>
          <t:Comment id="1705834167"/>
        </t:Anchor>
        <t:SetTitle title="Forma. Definir su con puntos o sin puntos, pero debe existir concordancia. @Natalia Salazar López"/>
      </t:Event>
    </t:History>
  </t:Task>
  <t:Task id="{D7BE4462-5385-4C66-94CD-AC01541882C1}">
    <t:Anchor>
      <t:Comment id="120459131"/>
    </t:Anchor>
    <t:History>
      <t:Event id="{66C7E26F-3AAF-4C81-B032-5F9F02215D25}" time="2026-05-07T00:45:06.418Z">
        <t:Attribution userId="S::amhernandez@fenoge.gov.co::843cc8ff-36c6-4c2e-b5f3-71f4bab3db50" userProvider="AD" userName="Ana María Hernández Hernández"/>
        <t:Anchor>
          <t:Comment id="120459131"/>
        </t:Anchor>
        <t:Create/>
      </t:Event>
      <t:Event id="{D3F0CBA6-7EA3-407D-8F07-5C24296D3D3E}" time="2026-05-07T00:45:06.418Z">
        <t:Attribution userId="S::amhernandez@fenoge.gov.co::843cc8ff-36c6-4c2e-b5f3-71f4bab3db50" userProvider="AD" userName="Ana María Hernández Hernández"/>
        <t:Anchor>
          <t:Comment id="120459131"/>
        </t:Anchor>
        <t:Assign userId="S::nsalazar@fenoge.gov.co::5595ca3f-23c0-4b74-8394-b188c5e4e6aa" userProvider="AD" userName="Natalia  Salazar López"/>
      </t:Event>
      <t:Event id="{476A2932-F71D-463B-9375-5DB1C9032B00}" time="2026-05-07T00:45:06.418Z">
        <t:Attribution userId="S::amhernandez@fenoge.gov.co::843cc8ff-36c6-4c2e-b5f3-71f4bab3db50" userProvider="AD" userName="Ana María Hernández Hernández"/>
        <t:Anchor>
          <t:Comment id="120459131"/>
        </t:Anchor>
        <t:SetTitle title="¿Esto es un numeral? Forma. @Natalia Salazar López"/>
      </t:Event>
    </t:History>
  </t:Task>
  <t:Task id="{A11EF231-C114-4227-8B61-25A7EB4E3DC5}">
    <t:Anchor>
      <t:Comment id="1505687139"/>
    </t:Anchor>
    <t:History>
      <t:Event id="{E390CF99-80D2-4BEB-B018-9926AC3DE71F}" time="2026-05-07T00:46:02.97Z">
        <t:Attribution userId="S::amhernandez@fenoge.gov.co::843cc8ff-36c6-4c2e-b5f3-71f4bab3db50" userProvider="AD" userName="Ana María Hernández Hernández"/>
        <t:Anchor>
          <t:Comment id="1505687139"/>
        </t:Anchor>
        <t:Create/>
      </t:Event>
      <t:Event id="{E01FCD0B-9213-41C8-8D26-BAD69C94CAD9}" time="2026-05-07T00:46:02.97Z">
        <t:Attribution userId="S::amhernandez@fenoge.gov.co::843cc8ff-36c6-4c2e-b5f3-71f4bab3db50" userProvider="AD" userName="Ana María Hernández Hernández"/>
        <t:Anchor>
          <t:Comment id="1505687139"/>
        </t:Anchor>
        <t:Assign userId="S::nsalazar@fenoge.gov.co::5595ca3f-23c0-4b74-8394-b188c5e4e6aa" userProvider="AD" userName="Natalia  Salazar López"/>
      </t:Event>
      <t:Event id="{1490F21C-C1D1-4A3E-B251-76F281C17482}" time="2026-05-07T00:46:02.97Z">
        <t:Attribution userId="S::amhernandez@fenoge.gov.co::843cc8ff-36c6-4c2e-b5f3-71f4bab3db50" userProvider="AD" userName="Ana María Hernández Hernández"/>
        <t:Anchor>
          <t:Comment id="1505687139"/>
        </t:Anchor>
        <t:SetTitle title="@Natalia Salazar López concordancia. FENGE va a ir con mayúsculas o con minúsculas."/>
      </t:Event>
    </t:History>
  </t:Task>
  <t:Task id="{7C70EFD1-D2FA-43F0-B259-6B370734F271}">
    <t:Anchor>
      <t:Comment id="1170505147"/>
    </t:Anchor>
    <t:History>
      <t:Event id="{C8E3BBD8-551D-43BC-A500-B5E6535C1076}" time="2026-05-07T00:47:38.229Z">
        <t:Attribution userId="S::amhernandez@fenoge.gov.co::843cc8ff-36c6-4c2e-b5f3-71f4bab3db50" userProvider="AD" userName="Ana María Hernández Hernández"/>
        <t:Anchor>
          <t:Comment id="1170505147"/>
        </t:Anchor>
        <t:Create/>
      </t:Event>
      <t:Event id="{432F202F-7296-4233-8358-8EC7A4F06520}" time="2026-05-07T00:47:38.229Z">
        <t:Attribution userId="S::amhernandez@fenoge.gov.co::843cc8ff-36c6-4c2e-b5f3-71f4bab3db50" userProvider="AD" userName="Ana María Hernández Hernández"/>
        <t:Anchor>
          <t:Comment id="1170505147"/>
        </t:Anchor>
        <t:Assign userId="S::ysoto@fenoge.gov.co::f12a0f77-003d-4e03-b5a8-64a2ccedb87d" userProvider="AD" userName="Yessica Paola Soto Mogollón"/>
      </t:Event>
      <t:Event id="{7EE38762-D08F-4C4F-8D38-CA9495D827F4}" time="2026-05-07T00:47:38.229Z">
        <t:Attribution userId="S::amhernandez@fenoge.gov.co::843cc8ff-36c6-4c2e-b5f3-71f4bab3db50" userProvider="AD" userName="Ana María Hernández Hernández"/>
        <t:Anchor>
          <t:Comment id="1170505147"/>
        </t:Anchor>
        <t:SetTitle title="@Yessica Paola Soto Mogollón y @Natalia Salazar López concordancia. En el documento de la SIP dice matriz de caracterización y aquí matriz de identificación. No es claro. De identificación de qué? o de caracterización de qué?"/>
      </t:Event>
    </t:History>
  </t:Task>
  <t:Task id="{5AFE94B4-903A-48B3-B527-1E620133BAE5}">
    <t:Anchor>
      <t:Comment id="541230358"/>
    </t:Anchor>
    <t:History>
      <t:Event id="{11F5701E-C74D-4217-93E1-245F652D52A1}" time="2026-05-07T00:50:58.582Z">
        <t:Attribution userId="S::amhernandez@fenoge.gov.co::843cc8ff-36c6-4c2e-b5f3-71f4bab3db50" userProvider="AD" userName="Ana María Hernández Hernández"/>
        <t:Anchor>
          <t:Comment id="541230358"/>
        </t:Anchor>
        <t:Create/>
      </t:Event>
      <t:Event id="{FAD7EFF9-2FE1-48A3-A1D3-39DDD00626EF}" time="2026-05-07T00:50:58.582Z">
        <t:Attribution userId="S::amhernandez@fenoge.gov.co::843cc8ff-36c6-4c2e-b5f3-71f4bab3db50" userProvider="AD" userName="Ana María Hernández Hernández"/>
        <t:Anchor>
          <t:Comment id="541230358"/>
        </t:Anchor>
        <t:Assign userId="S::ysoto@fenoge.gov.co::f12a0f77-003d-4e03-b5a8-64a2ccedb87d" userProvider="AD" userName="Yessica Paola Soto Mogollón"/>
      </t:Event>
      <t:Event id="{4C817B5B-ECF6-4238-93B3-CDFBD430D51B}" time="2026-05-07T00:50:58.582Z">
        <t:Attribution userId="S::amhernandez@fenoge.gov.co::843cc8ff-36c6-4c2e-b5f3-71f4bab3db50" userProvider="AD" userName="Ana María Hernández Hernández"/>
        <t:Anchor>
          <t:Comment id="541230358"/>
        </t:Anchor>
        <t:SetTitle title="@Yessica Paola Soto Mogollón ¿aquí va la matriz de identificación y diagnóstico de necesidades? Si es así indicarlo, porque podría entenderse como que es otra cosa."/>
      </t:Event>
    </t:History>
  </t:Task>
  <t:Task id="{70A9860C-5E9F-489E-AA3E-6B043603A22F}">
    <t:Anchor>
      <t:Comment id="441661336"/>
    </t:Anchor>
    <t:History>
      <t:Event id="{CAAC2CB4-BE10-4D55-9D10-56751C2DF08B}" time="2026-05-07T00:51:47.59Z">
        <t:Attribution userId="S::amhernandez@fenoge.gov.co::843cc8ff-36c6-4c2e-b5f3-71f4bab3db50" userProvider="AD" userName="Ana María Hernández Hernández"/>
        <t:Anchor>
          <t:Comment id="441661336"/>
        </t:Anchor>
        <t:Create/>
      </t:Event>
      <t:Event id="{37026D6C-6BC4-494E-8274-39D5B2CA0EBC}" time="2026-05-07T00:51:47.59Z">
        <t:Attribution userId="S::amhernandez@fenoge.gov.co::843cc8ff-36c6-4c2e-b5f3-71f4bab3db50" userProvider="AD" userName="Ana María Hernández Hernández"/>
        <t:Anchor>
          <t:Comment id="441661336"/>
        </t:Anchor>
        <t:Assign userId="S::ysoto@fenoge.gov.co::f12a0f77-003d-4e03-b5a8-64a2ccedb87d" userProvider="AD" userName="Yessica Paola Soto Mogollón"/>
      </t:Event>
      <t:Event id="{84779601-2564-4A69-8887-22C111B22C05}" time="2026-05-07T00:51:47.59Z">
        <t:Attribution userId="S::amhernandez@fenoge.gov.co::843cc8ff-36c6-4c2e-b5f3-71f4bab3db50" userProvider="AD" userName="Ana María Hernández Hernández"/>
        <t:Anchor>
          <t:Comment id="441661336"/>
        </t:Anchor>
        <t:SetTitle title="@Yessica Paola Soto Mogollón ¿Qué información?"/>
      </t:Event>
    </t:History>
  </t:Task>
  <t:Task id="{C8159E83-137F-4C31-9784-65A75FE53F38}">
    <t:Anchor>
      <t:Comment id="1304774379"/>
    </t:Anchor>
    <t:History>
      <t:Event id="{661D9C68-3933-425F-90B2-92C38F1F5097}" time="2026-05-07T00:56:08.549Z">
        <t:Attribution userId="S::amhernandez@fenoge.gov.co::843cc8ff-36c6-4c2e-b5f3-71f4bab3db50" userProvider="AD" userName="Ana María Hernández Hernández"/>
        <t:Anchor>
          <t:Comment id="1304774379"/>
        </t:Anchor>
        <t:Create/>
      </t:Event>
      <t:Event id="{8F271D5B-5747-40A2-995C-435EE5A9B0A9}" time="2026-05-07T00:56:08.549Z">
        <t:Attribution userId="S::amhernandez@fenoge.gov.co::843cc8ff-36c6-4c2e-b5f3-71f4bab3db50" userProvider="AD" userName="Ana María Hernández Hernández"/>
        <t:Anchor>
          <t:Comment id="1304774379"/>
        </t:Anchor>
        <t:Assign userId="S::ysoto@fenoge.gov.co::f12a0f77-003d-4e03-b5a8-64a2ccedb87d" userProvider="AD" userName="Yessica Paola Soto Mogollón"/>
      </t:Event>
      <t:Event id="{F9BDD484-5078-40D8-A8B9-7FC548E21BA5}" time="2026-05-07T00:56:08.549Z">
        <t:Attribution userId="S::amhernandez@fenoge.gov.co::843cc8ff-36c6-4c2e-b5f3-71f4bab3db50" userProvider="AD" userName="Ana María Hernández Hernández"/>
        <t:Anchor>
          <t:Comment id="1304774379"/>
        </t:Anchor>
        <t:SetTitle title="@Yessica Paola Soto Mogollón 8 módulos formativos porque está relacionado con el módulo guía? Si es así, aclaremos porque podrían preguntar por qué 8 y no 9 o 10 o 4."/>
      </t:Event>
    </t:History>
  </t:Task>
  <t:Task id="{7ECD8664-45B1-47FE-A22F-A4D0BF366370}">
    <t:Anchor>
      <t:Comment id="1511036546"/>
    </t:Anchor>
    <t:History>
      <t:Event id="{74F20EBD-E440-4D38-B593-415B6631EEDD}" time="2026-05-07T00:57:24.749Z">
        <t:Attribution userId="S::amhernandez@fenoge.gov.co::843cc8ff-36c6-4c2e-b5f3-71f4bab3db50" userProvider="AD" userName="Ana María Hernández Hernández"/>
        <t:Anchor>
          <t:Comment id="1511036546"/>
        </t:Anchor>
        <t:Create/>
      </t:Event>
      <t:Event id="{83AC1087-5FA1-45B8-96A8-A44D5A5C9D50}" time="2026-05-07T00:57:24.749Z">
        <t:Attribution userId="S::amhernandez@fenoge.gov.co::843cc8ff-36c6-4c2e-b5f3-71f4bab3db50" userProvider="AD" userName="Ana María Hernández Hernández"/>
        <t:Anchor>
          <t:Comment id="1511036546"/>
        </t:Anchor>
        <t:Assign userId="S::ysoto@fenoge.gov.co::f12a0f77-003d-4e03-b5a8-64a2ccedb87d" userProvider="AD" userName="Yessica Paola Soto Mogollón"/>
      </t:Event>
      <t:Event id="{6833F931-FDB8-4B58-862C-CAD6523BF69C}" time="2026-05-07T00:57:24.749Z">
        <t:Attribution userId="S::amhernandez@fenoge.gov.co::843cc8ff-36c6-4c2e-b5f3-71f4bab3db50" userProvider="AD" userName="Ana María Hernández Hernández"/>
        <t:Anchor>
          <t:Comment id="1511036546"/>
        </t:Anchor>
        <t:SetTitle title="@Yessica Paola Soto Mogollón y @Natalia Salazar López ¿y el eólico y PCH propuesto para el Valle?"/>
      </t:Event>
    </t:History>
  </t:Task>
  <t:Task id="{92CE7830-571A-4CC6-9FCA-E9ADF4BB3F23}">
    <t:Anchor>
      <t:Comment id="1874628755"/>
    </t:Anchor>
    <t:History>
      <t:Event id="{2C97B2DA-B0E3-498E-860B-A6A9F8094E76}" time="2026-05-07T00:58:51.307Z">
        <t:Attribution userId="S::amhernandez@fenoge.gov.co::843cc8ff-36c6-4c2e-b5f3-71f4bab3db50" userProvider="AD" userName="Ana María Hernández Hernández"/>
        <t:Anchor>
          <t:Comment id="1874628755"/>
        </t:Anchor>
        <t:Create/>
      </t:Event>
      <t:Event id="{152CA346-29A0-4ADD-9993-F5184BFE52DE}" time="2026-05-07T00:58:51.307Z">
        <t:Attribution userId="S::amhernandez@fenoge.gov.co::843cc8ff-36c6-4c2e-b5f3-71f4bab3db50" userProvider="AD" userName="Ana María Hernández Hernández"/>
        <t:Anchor>
          <t:Comment id="1874628755"/>
        </t:Anchor>
        <t:Assign userId="S::ysoto@fenoge.gov.co::f12a0f77-003d-4e03-b5a8-64a2ccedb87d" userProvider="AD" userName="Yessica Paola Soto Mogollón"/>
      </t:Event>
      <t:Event id="{6C2E1D06-CD40-4A4E-8912-F438F96E7D29}" time="2026-05-07T00:58:51.307Z">
        <t:Attribution userId="S::amhernandez@fenoge.gov.co::843cc8ff-36c6-4c2e-b5f3-71f4bab3db50" userProvider="AD" userName="Ana María Hernández Hernández"/>
        <t:Anchor>
          <t:Comment id="1874628755"/>
        </t:Anchor>
        <t:SetTitle title="@Yessica Paola Soto Mogollón completar para que sea más claro. ¿Quiénes participan en las capacitaciones?"/>
      </t:Event>
    </t:History>
  </t:Task>
  <t:Task id="{5F4B7550-CDBA-48AC-9DFF-07997027265F}">
    <t:Anchor>
      <t:Comment id="484291249"/>
    </t:Anchor>
    <t:History>
      <t:Event id="{0DACB243-AC25-4E13-915E-E44530056E5F}" time="2026-05-07T00:59:51.949Z">
        <t:Attribution userId="S::amhernandez@fenoge.gov.co::843cc8ff-36c6-4c2e-b5f3-71f4bab3db50" userProvider="AD" userName="Ana María Hernández Hernández"/>
        <t:Anchor>
          <t:Comment id="484291249"/>
        </t:Anchor>
        <t:Create/>
      </t:Event>
      <t:Event id="{9B35A873-4E4A-4267-B763-F0AEE226D98E}" time="2026-05-07T00:59:51.949Z">
        <t:Attribution userId="S::amhernandez@fenoge.gov.co::843cc8ff-36c6-4c2e-b5f3-71f4bab3db50" userProvider="AD" userName="Ana María Hernández Hernández"/>
        <t:Anchor>
          <t:Comment id="484291249"/>
        </t:Anchor>
        <t:Assign userId="S::ysoto@fenoge.gov.co::f12a0f77-003d-4e03-b5a8-64a2ccedb87d" userProvider="AD" userName="Yessica Paola Soto Mogollón"/>
      </t:Event>
      <t:Event id="{291D3277-5E8C-4109-98B6-8ACAE1C92CCD}" time="2026-05-07T00:59:51.949Z">
        <t:Attribution userId="S::amhernandez@fenoge.gov.co::843cc8ff-36c6-4c2e-b5f3-71f4bab3db50" userProvider="AD" userName="Ana María Hernández Hernández"/>
        <t:Anchor>
          <t:Comment id="484291249"/>
        </t:Anchor>
        <t:SetTitle title="@Yessica Paola Soto Mogollón y @Natalia Salazar López Entendiendo que hay varias convocatorias, ajustar para que el título sea más claro. Convocatoria para formación, convocatoria para socializaciones, etc."/>
      </t:Event>
    </t:History>
  </t:Task>
  <t:Task id="{72AF4061-46C5-449C-AEB2-BCCB0B0E3A96}">
    <t:Anchor>
      <t:Comment id="501520302"/>
    </t:Anchor>
    <t:History>
      <t:Event id="{31EA5FC7-3980-4ACB-A1A5-923AFD5A0065}" time="2026-05-07T01:04:55.219Z">
        <t:Attribution userId="S::amhernandez@fenoge.gov.co::843cc8ff-36c6-4c2e-b5f3-71f4bab3db50" userProvider="AD" userName="Ana María Hernández Hernández"/>
        <t:Anchor>
          <t:Comment id="501520302"/>
        </t:Anchor>
        <t:Create/>
      </t:Event>
      <t:Event id="{AC9E6836-16FE-46E7-B967-6A5C255EEC5B}" time="2026-05-07T01:04:55.219Z">
        <t:Attribution userId="S::amhernandez@fenoge.gov.co::843cc8ff-36c6-4c2e-b5f3-71f4bab3db50" userProvider="AD" userName="Ana María Hernández Hernández"/>
        <t:Anchor>
          <t:Comment id="501520302"/>
        </t:Anchor>
        <t:Assign userId="S::nsalazar@fenoge.gov.co::5595ca3f-23c0-4b74-8394-b188c5e4e6aa" userProvider="AD" userName="Natalia  Salazar López"/>
      </t:Event>
      <t:Event id="{BDF9CB85-5309-4504-9EB2-54D907691E63}" time="2026-05-07T01:04:55.219Z">
        <t:Attribution userId="S::amhernandez@fenoge.gov.co::843cc8ff-36c6-4c2e-b5f3-71f4bab3db50" userProvider="AD" userName="Ana María Hernández Hernández"/>
        <t:Anchor>
          <t:Comment id="501520302"/>
        </t:Anchor>
        <t:SetTitle title="@Natalia Salazar López concordancia. En páginas anteriores estaba en mayúsciula."/>
      </t:Event>
    </t:History>
  </t:Task>
  <t:Task id="{EDE1F975-6BF8-44E8-BAF9-91764340B1A6}">
    <t:Anchor>
      <t:Comment id="1607704615"/>
    </t:Anchor>
    <t:History>
      <t:Event id="{50C20434-9A5F-4DA1-B538-26C84B5B5614}" time="2026-05-07T01:06:52.735Z">
        <t:Attribution userId="S::amhernandez@fenoge.gov.co::843cc8ff-36c6-4c2e-b5f3-71f4bab3db50" userProvider="AD" userName="Ana María Hernández Hernández"/>
        <t:Anchor>
          <t:Comment id="1607704615"/>
        </t:Anchor>
        <t:Create/>
      </t:Event>
      <t:Event id="{51966989-242C-430F-988E-611E05C59443}" time="2026-05-07T01:06:52.735Z">
        <t:Attribution userId="S::amhernandez@fenoge.gov.co::843cc8ff-36c6-4c2e-b5f3-71f4bab3db50" userProvider="AD" userName="Ana María Hernández Hernández"/>
        <t:Anchor>
          <t:Comment id="1607704615"/>
        </t:Anchor>
        <t:Assign userId="S::ysoto@fenoge.gov.co::f12a0f77-003d-4e03-b5a8-64a2ccedb87d" userProvider="AD" userName="Yessica Paola Soto Mogollón"/>
      </t:Event>
      <t:Event id="{27B93C2C-D7E6-4E85-B336-B807A2898475}" time="2026-05-07T01:06:52.735Z">
        <t:Attribution userId="S::amhernandez@fenoge.gov.co::843cc8ff-36c6-4c2e-b5f3-71f4bab3db50" userProvider="AD" userName="Ana María Hernández Hernández"/>
        <t:Anchor>
          <t:Comment id="1607704615"/>
        </t:Anchor>
        <t:SetTitle title="@Yessica Paola Soto Mogollón @Natalia Salazar López revisemos este título. Cuando leo contenido me imagina contenido de los cursos pero no es así. Ajustar de tal forma que concuerde con lo que estamos presentando."/>
      </t:Event>
    </t:History>
  </t:Task>
  <t:Task id="{684A3840-62CB-4E4B-97D3-E871C98D59B9}">
    <t:Anchor>
      <t:Comment id="526869998"/>
    </t:Anchor>
    <t:History>
      <t:Event id="{990D3891-C6CB-44F8-914F-FA558222F54A}" time="2026-05-07T01:11:48.478Z">
        <t:Attribution userId="S::amhernandez@fenoge.gov.co::843cc8ff-36c6-4c2e-b5f3-71f4bab3db50" userProvider="AD" userName="Ana María Hernández Hernández"/>
        <t:Anchor>
          <t:Comment id="526869998"/>
        </t:Anchor>
        <t:Create/>
      </t:Event>
      <t:Event id="{65EEE2AF-A11A-4B71-9DAF-601286A8F70A}" time="2026-05-07T01:11:48.478Z">
        <t:Attribution userId="S::amhernandez@fenoge.gov.co::843cc8ff-36c6-4c2e-b5f3-71f4bab3db50" userProvider="AD" userName="Ana María Hernández Hernández"/>
        <t:Anchor>
          <t:Comment id="526869998"/>
        </t:Anchor>
        <t:Assign userId="S::ysoto@fenoge.gov.co::f12a0f77-003d-4e03-b5a8-64a2ccedb87d" userProvider="AD" userName="Yessica Paola Soto Mogollón"/>
      </t:Event>
      <t:Event id="{C6FE8BD4-8F66-47BC-B4AE-642BFD1EFDAA}" time="2026-05-07T01:11:48.478Z">
        <t:Attribution userId="S::amhernandez@fenoge.gov.co::843cc8ff-36c6-4c2e-b5f3-71f4bab3db50" userProvider="AD" userName="Ana María Hernández Hernández"/>
        <t:Anchor>
          <t:Comment id="526869998"/>
        </t:Anchor>
        <t:SetTitle title="Esto se está diciendo en un párrafo anterior. Ajustar para no repetir información. @Yessica Paola Soto Mogollón y @Natalia Salazar López"/>
      </t:Event>
    </t:History>
  </t:Task>
  <t:Task id="{77BC0756-7DFD-40A8-92EB-4855D3E955B7}">
    <t:Anchor>
      <t:Comment id="1464201957"/>
    </t:Anchor>
    <t:History>
      <t:Event id="{893A892A-95E1-4C6D-B081-BCFBBBD8F1C9}" time="2026-05-07T01:14:56.731Z">
        <t:Attribution userId="S::amhernandez@fenoge.gov.co::843cc8ff-36c6-4c2e-b5f3-71f4bab3db50" userProvider="AD" userName="Ana María Hernández Hernández"/>
        <t:Anchor>
          <t:Comment id="1464201957"/>
        </t:Anchor>
        <t:Create/>
      </t:Event>
      <t:Event id="{37EFD1BC-3C15-4897-8A06-6CF13A4ABF32}" time="2026-05-07T01:14:56.731Z">
        <t:Attribution userId="S::amhernandez@fenoge.gov.co::843cc8ff-36c6-4c2e-b5f3-71f4bab3db50" userProvider="AD" userName="Ana María Hernández Hernández"/>
        <t:Anchor>
          <t:Comment id="1464201957"/>
        </t:Anchor>
        <t:Assign userId="S::ysoto@fenoge.gov.co::f12a0f77-003d-4e03-b5a8-64a2ccedb87d" userProvider="AD" userName="Yessica Paola Soto Mogollón"/>
      </t:Event>
      <t:Event id="{18CD3DD0-E81A-4952-9B1D-A9B9EB7F6120}" time="2026-05-07T01:14:56.731Z">
        <t:Attribution userId="S::amhernandez@fenoge.gov.co::843cc8ff-36c6-4c2e-b5f3-71f4bab3db50" userProvider="AD" userName="Ana María Hernández Hernández"/>
        <t:Anchor>
          <t:Comment id="1464201957"/>
        </t:Anchor>
        <t:SetTitle title="@Yessica Paola Soto Mogollón y @Natalia Salazar López revisando nuevamente este comité me preocupa que en la práctica sea un espacio inoperante que no se pueda realizar y que retrase la implementación del componente social. Si las universidades ya …"/>
      </t:Event>
    </t:History>
  </t:Task>
  <t:Task id="{C6ECC37B-FD67-494E-B812-5ABC14DD7160}">
    <t:Anchor>
      <t:Comment id="1297239909"/>
    </t:Anchor>
    <t:History>
      <t:Event id="{9FB83E02-1618-4241-ABCB-6E58F6241AFF}" time="2026-05-07T01:16:08.366Z">
        <t:Attribution userId="S::amhernandez@fenoge.gov.co::843cc8ff-36c6-4c2e-b5f3-71f4bab3db50" userProvider="AD" userName="Ana María Hernández Hernández"/>
        <t:Anchor>
          <t:Comment id="1297239909"/>
        </t:Anchor>
        <t:Create/>
      </t:Event>
      <t:Event id="{4BEE6B0E-7A43-4E02-A551-717B0F6821B4}" time="2026-05-07T01:16:08.366Z">
        <t:Attribution userId="S::amhernandez@fenoge.gov.co::843cc8ff-36c6-4c2e-b5f3-71f4bab3db50" userProvider="AD" userName="Ana María Hernández Hernández"/>
        <t:Anchor>
          <t:Comment id="1297239909"/>
        </t:Anchor>
        <t:Assign userId="S::ysoto@fenoge.gov.co::f12a0f77-003d-4e03-b5a8-64a2ccedb87d" userProvider="AD" userName="Yessica Paola Soto Mogollón"/>
      </t:Event>
      <t:Event id="{5624212F-97C9-4340-A4EF-F35DEFA92E0D}" time="2026-05-07T01:16:08.366Z">
        <t:Attribution userId="S::amhernandez@fenoge.gov.co::843cc8ff-36c6-4c2e-b5f3-71f4bab3db50" userProvider="AD" userName="Ana María Hernández Hernández"/>
        <t:Anchor>
          <t:Comment id="1297239909"/>
        </t:Anchor>
        <t:SetTitle title="@Yessica Paola Soto Mogollón y @Natalia Salazar López el título no es claro. ¿Responsables de qué? ¿responsables de la implementación de todo el PGS?"/>
      </t:Event>
    </t:History>
  </t:Task>
  <t:Task id="{8F87FA72-34CC-496B-89D5-CCDC83B18878}">
    <t:Anchor>
      <t:Comment id="80000283"/>
    </t:Anchor>
    <t:History>
      <t:Event id="{D0069D91-8293-4BB6-830B-ACE8C30B9006}" time="2026-05-07T01:17:00.897Z">
        <t:Attribution userId="S::amhernandez@fenoge.gov.co::843cc8ff-36c6-4c2e-b5f3-71f4bab3db50" userProvider="AD" userName="Ana María Hernández Hernández"/>
        <t:Anchor>
          <t:Comment id="80000283"/>
        </t:Anchor>
        <t:Create/>
      </t:Event>
      <t:Event id="{FAE4E34D-C08B-4A2A-BEF9-873853BBF7F8}" time="2026-05-07T01:17:00.897Z">
        <t:Attribution userId="S::amhernandez@fenoge.gov.co::843cc8ff-36c6-4c2e-b5f3-71f4bab3db50" userProvider="AD" userName="Ana María Hernández Hernández"/>
        <t:Anchor>
          <t:Comment id="80000283"/>
        </t:Anchor>
        <t:Assign userId="S::nsalazar@fenoge.gov.co::5595ca3f-23c0-4b74-8394-b188c5e4e6aa" userProvider="AD" userName="Natalia  Salazar López"/>
      </t:Event>
      <t:Event id="{E432401F-8B5C-4AF8-89B5-451CD1A56405}" time="2026-05-07T01:17:00.897Z">
        <t:Attribution userId="S::amhernandez@fenoge.gov.co::843cc8ff-36c6-4c2e-b5f3-71f4bab3db50" userProvider="AD" userName="Ana María Hernández Hernández"/>
        <t:Anchor>
          <t:Comment id="80000283"/>
        </t:Anchor>
        <t:SetTitle title="@Natalia Salazar López y @Yessica Paola Soto Mogollón. FORMA"/>
      </t:Event>
    </t:History>
  </t:Task>
  <t:Task id="{EC4CBACC-AD0D-4D6D-87BD-4C37E4E149A9}">
    <t:Anchor>
      <t:Comment id="548161025"/>
    </t:Anchor>
    <t:History>
      <t:Event id="{801FDF20-75BC-488E-870D-45AA8911CAF6}" time="2026-05-07T01:17:48.173Z">
        <t:Attribution userId="S::amhernandez@fenoge.gov.co::843cc8ff-36c6-4c2e-b5f3-71f4bab3db50" userProvider="AD" userName="Ana María Hernández Hernández"/>
        <t:Anchor>
          <t:Comment id="548161025"/>
        </t:Anchor>
        <t:Create/>
      </t:Event>
      <t:Event id="{EB286752-0643-40AB-A9BA-0C6EC5BD455C}" time="2026-05-07T01:17:48.173Z">
        <t:Attribution userId="S::amhernandez@fenoge.gov.co::843cc8ff-36c6-4c2e-b5f3-71f4bab3db50" userProvider="AD" userName="Ana María Hernández Hernández"/>
        <t:Anchor>
          <t:Comment id="548161025"/>
        </t:Anchor>
        <t:Assign userId="S::ysoto@fenoge.gov.co::f12a0f77-003d-4e03-b5a8-64a2ccedb87d" userProvider="AD" userName="Yessica Paola Soto Mogollón"/>
      </t:Event>
      <t:Event id="{09F1B7E5-976E-4FB9-A129-62727B0A49F7}" time="2026-05-07T01:17:48.173Z">
        <t:Attribution userId="S::amhernandez@fenoge.gov.co::843cc8ff-36c6-4c2e-b5f3-71f4bab3db50" userProvider="AD" userName="Ana María Hernández Hernández"/>
        <t:Anchor>
          <t:Comment id="548161025"/>
        </t:Anchor>
        <t:SetTitle title="@Yessica Paola Soto Mogollón Y @Natalia Salazar López ajustar numeración. Arriba ya se había incluido un numeral 7."/>
      </t:Event>
    </t:History>
  </t:Task>
</t:Task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bKF3c2BA6AKXab+NvsOnxI0QQg==">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</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4aea1d-15a3-46e0-bd67-63296df7c8d7">
      <Terms xmlns="http://schemas.microsoft.com/office/infopath/2007/PartnerControls"/>
    </lcf76f155ced4ddcb4097134ff3c332f>
    <TaxCatchAll xmlns="08375845-2e5b-48c3-b296-5625308c3fab" xsi:nil="true"/>
    <aaaaaaaa xmlns="b04aea1d-15a3-46e0-bd67-63296df7c8d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97D2650C6774454C8C62417CB829A15D" ma:contentTypeVersion="12" ma:contentTypeDescription="Crear nuevo documento." ma:contentTypeScope="" ma:versionID="a44b5325c7fe8dfeafdd608ffec66749">
  <xsd:schema xmlns:xsd="http://www.w3.org/2001/XMLSchema" xmlns:xs="http://www.w3.org/2001/XMLSchema" xmlns:p="http://schemas.microsoft.com/office/2006/metadata/properties" xmlns:ns2="b04aea1d-15a3-46e0-bd67-63296df7c8d7" xmlns:ns3="08375845-2e5b-48c3-b296-5625308c3fab" targetNamespace="http://schemas.microsoft.com/office/2006/metadata/properties" ma:root="true" ma:fieldsID="dc8e9047344053027bd563e8bb130108" ns2:_="" ns3:_="">
    <xsd:import namespace="b04aea1d-15a3-46e0-bd67-63296df7c8d7"/>
    <xsd:import namespace="08375845-2e5b-48c3-b296-5625308c3f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aaaaaaa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aea1d-15a3-46e0-bd67-63296df7c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a4feee06-36c4-4f57-8b48-abef818b09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aaaaaaaa" ma:index="19" nillable="true" ma:displayName="aaaaaaaa" ma:internalName="aaaaaaa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375845-2e5b-48c3-b296-5625308c3fa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abe5afc-4726-490a-bfda-e45dedfafda2}" ma:internalName="TaxCatchAll" ma:showField="CatchAllData" ma:web="08375845-2e5b-48c3-b296-5625308c3f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4038F2-A429-4A35-8FD2-962B1F90E882}">
  <ds:schemaRefs>
    <ds:schemaRef ds:uri="http://schemas.microsoft.com/sharepoint/v3/contenttype/forms"/>
  </ds:schemaRefs>
</ds:datastoreItem>
</file>

<file path=customXml/itemProps3.xml><?xml version="1.0" encoding="utf-8"?>
<ds:datastoreItem xmlns:ds="http://schemas.openxmlformats.org/officeDocument/2006/customXml" ds:itemID="{791472C5-F1F5-4852-B632-602BEB1B13F1}">
  <ds:schemaRefs>
    <ds:schemaRef ds:uri="http://schemas.microsoft.com/office/2006/metadata/properties"/>
    <ds:schemaRef ds:uri="http://schemas.microsoft.com/office/infopath/2007/PartnerControls"/>
    <ds:schemaRef ds:uri="b04aea1d-15a3-46e0-bd67-63296df7c8d7"/>
    <ds:schemaRef ds:uri="08375845-2e5b-48c3-b296-5625308c3fab"/>
  </ds:schemaRefs>
</ds:datastoreItem>
</file>

<file path=customXml/itemProps4.xml><?xml version="1.0" encoding="utf-8"?>
<ds:datastoreItem xmlns:ds="http://schemas.openxmlformats.org/officeDocument/2006/customXml" ds:itemID="{02C59484-BC19-418E-95C9-258E43530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aea1d-15a3-46e0-bd67-63296df7c8d7"/>
    <ds:schemaRef ds:uri="08375845-2e5b-48c3-b296-5625308c3f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734FD2-9E1A-2B47-AA88-D6F75A01BD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Vanegas Dimaté</dc:creator>
  <keywords/>
  <dc:description/>
  <lastModifiedBy>Vanessa García Buitrago</lastModifiedBy>
  <revision>73</revision>
  <lastPrinted>2026-04-13T21:58:00.0000000Z</lastPrinted>
  <dcterms:created xsi:type="dcterms:W3CDTF">2026-04-13T21:43:00.0000000Z</dcterms:created>
  <dcterms:modified xsi:type="dcterms:W3CDTF">2026-06-04T21:42:01.2645262Z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0x01010097D2650C6774454C8C62417CB829A15D</vt:lpwstr>
  </property>
  <property fmtid="{D5CDD505-2E9C-101B-9397-08002B2CF9AE}" pid="3" name="MediaServiceImageTags">
    <vt:lpwstr/>
  </property>
</Properties>
</file>