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2D3E" w:rsidRPr="0003708C" w:rsidRDefault="00242D3E" w:rsidP="0013367B">
      <w:pPr>
        <w:pStyle w:val="Ttulo1"/>
        <w:jc w:val="center"/>
        <w:rPr>
          <w:rFonts w:asciiTheme="minorHAnsi" w:eastAsiaTheme="minorEastAsia" w:hAnsiTheme="minorHAnsi" w:cstheme="minorBidi"/>
        </w:rPr>
      </w:pPr>
    </w:p>
    <w:p w14:paraId="00000002" w14:textId="77777777" w:rsidR="00242D3E" w:rsidRPr="004C3A63" w:rsidRDefault="00242D3E" w:rsidP="004C3A63"/>
    <w:p w14:paraId="00000003" w14:textId="59B402BD" w:rsidR="00242D3E" w:rsidRPr="0003708C" w:rsidRDefault="11AE114A" w:rsidP="0013367B">
      <w:pPr>
        <w:pStyle w:val="Normal0"/>
        <w:jc w:val="center"/>
        <w:rPr>
          <w:rFonts w:asciiTheme="minorHAnsi" w:eastAsiaTheme="minorEastAsia" w:hAnsiTheme="minorHAnsi" w:cstheme="minorBidi"/>
          <w:b/>
          <w:sz w:val="20"/>
          <w:szCs w:val="20"/>
        </w:rPr>
      </w:pPr>
      <w:r w:rsidRPr="209EDF78">
        <w:rPr>
          <w:rFonts w:asciiTheme="minorHAnsi" w:eastAsiaTheme="minorEastAsia" w:hAnsiTheme="minorHAnsi" w:cstheme="minorBidi"/>
          <w:b/>
          <w:bCs/>
          <w:sz w:val="20"/>
          <w:szCs w:val="20"/>
        </w:rPr>
        <w:t>SIP-012-</w:t>
      </w:r>
      <w:r w:rsidRPr="7AB4F249">
        <w:rPr>
          <w:rFonts w:asciiTheme="minorHAnsi" w:eastAsiaTheme="minorEastAsia" w:hAnsiTheme="minorHAnsi" w:cstheme="minorBidi"/>
          <w:b/>
          <w:bCs/>
          <w:sz w:val="20"/>
          <w:szCs w:val="20"/>
        </w:rPr>
        <w:t>2025</w:t>
      </w:r>
      <w:r w:rsidR="27145895" w:rsidRPr="6EF6759D">
        <w:rPr>
          <w:rFonts w:asciiTheme="minorHAnsi" w:eastAsiaTheme="minorEastAsia" w:hAnsiTheme="minorHAnsi" w:cstheme="minorBidi"/>
          <w:b/>
          <w:bCs/>
          <w:sz w:val="20"/>
          <w:szCs w:val="20"/>
        </w:rPr>
        <w:t>-FENOGE</w:t>
      </w:r>
    </w:p>
    <w:p w14:paraId="00000004" w14:textId="77777777" w:rsidR="00242D3E" w:rsidRPr="0003708C" w:rsidRDefault="00242D3E" w:rsidP="0013367B">
      <w:pPr>
        <w:pStyle w:val="Normal0"/>
        <w:jc w:val="center"/>
        <w:rPr>
          <w:rFonts w:asciiTheme="minorHAnsi" w:eastAsiaTheme="minorEastAsia" w:hAnsiTheme="minorHAnsi" w:cstheme="minorBidi"/>
          <w:b/>
          <w:sz w:val="20"/>
          <w:szCs w:val="20"/>
        </w:rPr>
      </w:pPr>
    </w:p>
    <w:p w14:paraId="00000005" w14:textId="77777777" w:rsidR="00242D3E" w:rsidRPr="0003708C" w:rsidRDefault="00242D3E" w:rsidP="0013367B">
      <w:pPr>
        <w:pStyle w:val="Normal0"/>
        <w:jc w:val="center"/>
        <w:rPr>
          <w:rFonts w:asciiTheme="minorHAnsi" w:eastAsiaTheme="minorEastAsia" w:hAnsiTheme="minorHAnsi" w:cstheme="minorBidi"/>
          <w:b/>
          <w:sz w:val="20"/>
          <w:szCs w:val="20"/>
        </w:rPr>
      </w:pPr>
    </w:p>
    <w:p w14:paraId="00000006" w14:textId="77777777" w:rsidR="00242D3E" w:rsidRPr="0003708C" w:rsidRDefault="00242D3E" w:rsidP="0013367B">
      <w:pPr>
        <w:pStyle w:val="Normal0"/>
        <w:jc w:val="center"/>
        <w:rPr>
          <w:rFonts w:asciiTheme="minorHAnsi" w:eastAsiaTheme="minorEastAsia" w:hAnsiTheme="minorHAnsi" w:cstheme="minorBidi"/>
          <w:b/>
          <w:sz w:val="20"/>
          <w:szCs w:val="20"/>
        </w:rPr>
      </w:pPr>
    </w:p>
    <w:p w14:paraId="00000007" w14:textId="44812DE9" w:rsidR="00242D3E" w:rsidRPr="0003708C" w:rsidRDefault="0030745B" w:rsidP="0013367B">
      <w:pPr>
        <w:pStyle w:val="Normal0"/>
        <w:jc w:val="center"/>
        <w:rPr>
          <w:rFonts w:asciiTheme="minorHAnsi" w:eastAsiaTheme="minorEastAsia" w:hAnsiTheme="minorHAnsi" w:cstheme="minorBidi"/>
          <w:b/>
          <w:sz w:val="20"/>
          <w:szCs w:val="20"/>
        </w:rPr>
      </w:pPr>
      <w:r w:rsidRPr="1A230EE1">
        <w:rPr>
          <w:rFonts w:asciiTheme="minorHAnsi" w:eastAsiaTheme="minorEastAsia" w:hAnsiTheme="minorHAnsi" w:cstheme="minorBidi"/>
          <w:b/>
          <w:sz w:val="20"/>
          <w:szCs w:val="20"/>
        </w:rPr>
        <w:t xml:space="preserve">Anexo 1 - Especificaciones técnicas mínimas para </w:t>
      </w:r>
      <w:r w:rsidR="00D66E01" w:rsidRPr="1A230EE1">
        <w:rPr>
          <w:rFonts w:asciiTheme="minorHAnsi" w:eastAsiaTheme="minorEastAsia" w:hAnsiTheme="minorHAnsi" w:cstheme="minorBidi"/>
          <w:b/>
          <w:sz w:val="20"/>
          <w:szCs w:val="20"/>
        </w:rPr>
        <w:t>i</w:t>
      </w:r>
      <w:r w:rsidR="00F92787" w:rsidRPr="1A230EE1">
        <w:rPr>
          <w:rFonts w:asciiTheme="minorHAnsi" w:eastAsiaTheme="minorEastAsia" w:hAnsiTheme="minorHAnsi" w:cstheme="minorBidi"/>
          <w:b/>
          <w:sz w:val="20"/>
          <w:szCs w:val="20"/>
        </w:rPr>
        <w:t>nterventorías 2025</w:t>
      </w:r>
    </w:p>
    <w:p w14:paraId="00000008"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9"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A"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B"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C"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D"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E"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0F"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10"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11" w14:textId="77777777" w:rsidR="00242D3E" w:rsidRPr="00835DF2"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12" w14:textId="77777777" w:rsidR="00242D3E" w:rsidRPr="00835DF2"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13" w14:textId="77777777" w:rsidR="00242D3E" w:rsidRPr="00835DF2" w:rsidRDefault="0030745B" w:rsidP="0013367B">
      <w:pPr>
        <w:pStyle w:val="Normal0"/>
        <w:pBdr>
          <w:top w:val="nil"/>
          <w:left w:val="nil"/>
          <w:bottom w:val="nil"/>
          <w:right w:val="nil"/>
          <w:between w:val="nil"/>
        </w:pBdr>
        <w:jc w:val="center"/>
        <w:rPr>
          <w:rFonts w:asciiTheme="minorHAnsi" w:eastAsiaTheme="minorEastAsia" w:hAnsiTheme="minorHAnsi" w:cstheme="minorBidi"/>
          <w:b/>
          <w:color w:val="000000"/>
          <w:sz w:val="20"/>
          <w:szCs w:val="20"/>
        </w:rPr>
      </w:pPr>
      <w:r w:rsidRPr="1A230EE1">
        <w:rPr>
          <w:rFonts w:asciiTheme="minorHAnsi" w:eastAsiaTheme="minorEastAsia" w:hAnsiTheme="minorHAnsi" w:cstheme="minorBidi"/>
          <w:b/>
          <w:color w:val="000000" w:themeColor="text1"/>
          <w:sz w:val="20"/>
          <w:szCs w:val="20"/>
        </w:rPr>
        <w:t>Objeto de la SIP:</w:t>
      </w:r>
    </w:p>
    <w:p w14:paraId="00000014" w14:textId="77777777" w:rsidR="00242D3E" w:rsidRPr="00835DF2" w:rsidRDefault="00242D3E" w:rsidP="0013367B">
      <w:pPr>
        <w:pStyle w:val="Normal0"/>
        <w:pBdr>
          <w:top w:val="nil"/>
          <w:left w:val="nil"/>
          <w:bottom w:val="nil"/>
          <w:right w:val="nil"/>
          <w:between w:val="nil"/>
        </w:pBdr>
        <w:rPr>
          <w:rFonts w:asciiTheme="minorHAnsi" w:eastAsiaTheme="minorEastAsia" w:hAnsiTheme="minorHAnsi" w:cstheme="minorBidi"/>
          <w:b/>
          <w:color w:val="000000"/>
          <w:sz w:val="20"/>
          <w:szCs w:val="20"/>
        </w:rPr>
      </w:pPr>
    </w:p>
    <w:p w14:paraId="00000015" w14:textId="54205182" w:rsidR="00242D3E" w:rsidRPr="00835DF2" w:rsidRDefault="00CC28D8" w:rsidP="0013367B">
      <w:pPr>
        <w:pStyle w:val="Normal0"/>
        <w:jc w:val="center"/>
        <w:rPr>
          <w:rFonts w:asciiTheme="minorHAnsi" w:eastAsiaTheme="minorEastAsia" w:hAnsiTheme="minorHAnsi" w:cstheme="minorBidi"/>
          <w:sz w:val="20"/>
          <w:szCs w:val="20"/>
        </w:rPr>
      </w:pPr>
      <w:r w:rsidRPr="1A230EE1">
        <w:rPr>
          <w:rFonts w:asciiTheme="minorHAnsi" w:eastAsiaTheme="minorEastAsia" w:hAnsiTheme="minorHAnsi" w:cstheme="minorBidi"/>
          <w:sz w:val="20"/>
          <w:szCs w:val="20"/>
        </w:rPr>
        <w:t xml:space="preserve">Adelantar un estudio y análisis del mercado para determinar el costo para </w:t>
      </w:r>
      <w:r w:rsidR="00835DF2" w:rsidRPr="1A230EE1">
        <w:rPr>
          <w:rFonts w:asciiTheme="minorHAnsi" w:eastAsiaTheme="minorEastAsia" w:hAnsiTheme="minorHAnsi" w:cstheme="minorBidi"/>
          <w:sz w:val="20"/>
          <w:szCs w:val="20"/>
        </w:rPr>
        <w:t>la contratación del siguiente objeto</w:t>
      </w:r>
      <w:r w:rsidR="00835DF2" w:rsidRPr="1A230EE1">
        <w:rPr>
          <w:rFonts w:asciiTheme="minorHAnsi" w:eastAsiaTheme="minorEastAsia" w:hAnsiTheme="minorHAnsi" w:cstheme="minorBidi"/>
          <w:i/>
          <w:sz w:val="20"/>
          <w:szCs w:val="20"/>
        </w:rPr>
        <w:t xml:space="preserve"> “</w:t>
      </w:r>
      <w:r w:rsidR="00835DF2" w:rsidRPr="1A230EE1">
        <w:rPr>
          <w:rFonts w:asciiTheme="minorHAnsi" w:eastAsiaTheme="minorEastAsia" w:hAnsiTheme="minorHAnsi" w:cstheme="minorBidi"/>
          <w:i/>
          <w:sz w:val="20"/>
          <w:szCs w:val="20"/>
          <w:lang w:eastAsia="es-ES"/>
        </w:rPr>
        <w:t xml:space="preserve">El contratista se obliga con el contratante </w:t>
      </w:r>
      <w:r w:rsidR="00835DF2" w:rsidRPr="1A230EE1">
        <w:rPr>
          <w:rFonts w:asciiTheme="minorHAnsi" w:eastAsiaTheme="minorEastAsia" w:hAnsiTheme="minorHAnsi" w:cstheme="minorBidi"/>
          <w:i/>
          <w:sz w:val="20"/>
          <w:szCs w:val="20"/>
        </w:rPr>
        <w:t>a realizar</w:t>
      </w:r>
      <w:r w:rsidRPr="1A230EE1">
        <w:rPr>
          <w:rFonts w:asciiTheme="minorHAnsi" w:eastAsiaTheme="minorEastAsia" w:hAnsiTheme="minorHAnsi" w:cstheme="minorBidi"/>
          <w:i/>
          <w:sz w:val="20"/>
          <w:szCs w:val="20"/>
        </w:rPr>
        <w:t xml:space="preserve"> la interventoría</w:t>
      </w:r>
      <w:r w:rsidR="00835DF2" w:rsidRPr="1A230EE1">
        <w:rPr>
          <w:rFonts w:asciiTheme="minorHAnsi" w:eastAsiaTheme="minorEastAsia" w:hAnsiTheme="minorHAnsi" w:cstheme="minorBidi"/>
          <w:i/>
          <w:sz w:val="20"/>
          <w:szCs w:val="20"/>
        </w:rPr>
        <w:t xml:space="preserve"> integral a los contratos</w:t>
      </w:r>
      <w:r w:rsidRPr="1A230EE1">
        <w:rPr>
          <w:rFonts w:asciiTheme="minorHAnsi" w:eastAsiaTheme="minorEastAsia" w:hAnsiTheme="minorHAnsi" w:cstheme="minorBidi"/>
          <w:i/>
          <w:sz w:val="20"/>
          <w:szCs w:val="20"/>
        </w:rPr>
        <w:t xml:space="preserve"> y</w:t>
      </w:r>
      <w:r w:rsidR="00835DF2" w:rsidRPr="1A230EE1">
        <w:rPr>
          <w:rFonts w:asciiTheme="minorHAnsi" w:eastAsiaTheme="minorEastAsia" w:hAnsiTheme="minorHAnsi" w:cstheme="minorBidi"/>
          <w:i/>
          <w:sz w:val="20"/>
          <w:szCs w:val="20"/>
        </w:rPr>
        <w:t>/o convenios mediante los cuales se construyan o implementen</w:t>
      </w:r>
      <w:r w:rsidRPr="1A230EE1">
        <w:rPr>
          <w:rFonts w:asciiTheme="minorHAnsi" w:eastAsiaTheme="minorEastAsia" w:hAnsiTheme="minorHAnsi" w:cstheme="minorBidi"/>
          <w:i/>
          <w:sz w:val="20"/>
          <w:szCs w:val="20"/>
        </w:rPr>
        <w:t xml:space="preserve"> Sistemas Solares Fotovoltaicos</w:t>
      </w:r>
      <w:r w:rsidR="00835DF2" w:rsidRPr="1A230EE1">
        <w:rPr>
          <w:rFonts w:asciiTheme="minorHAnsi" w:eastAsiaTheme="minorEastAsia" w:hAnsiTheme="minorHAnsi" w:cstheme="minorBidi"/>
          <w:i/>
          <w:sz w:val="20"/>
          <w:szCs w:val="20"/>
        </w:rPr>
        <w:t>-SSFV,</w:t>
      </w:r>
      <w:r w:rsidRPr="1A230EE1">
        <w:rPr>
          <w:rFonts w:asciiTheme="minorHAnsi" w:eastAsiaTheme="minorEastAsia" w:hAnsiTheme="minorHAnsi" w:cstheme="minorBidi"/>
          <w:i/>
          <w:sz w:val="20"/>
          <w:szCs w:val="20"/>
        </w:rPr>
        <w:t xml:space="preserve"> a nivel nacional</w:t>
      </w:r>
      <w:r w:rsidR="0030745B" w:rsidRPr="1A230EE1">
        <w:rPr>
          <w:rFonts w:asciiTheme="minorHAnsi" w:eastAsiaTheme="minorEastAsia" w:hAnsiTheme="minorHAnsi" w:cstheme="minorBidi"/>
          <w:i/>
          <w:sz w:val="20"/>
          <w:szCs w:val="20"/>
        </w:rPr>
        <w:t xml:space="preserve"> en el marco de las iniciativas del Fondo de Energías No Convencionales y Gestión Eficiente de la Energía- FENOGE</w:t>
      </w:r>
      <w:r w:rsidR="00835DF2" w:rsidRPr="1A230EE1">
        <w:rPr>
          <w:rFonts w:asciiTheme="minorHAnsi" w:eastAsiaTheme="minorEastAsia" w:hAnsiTheme="minorHAnsi" w:cstheme="minorBidi"/>
          <w:i/>
          <w:sz w:val="20"/>
          <w:szCs w:val="20"/>
        </w:rPr>
        <w:t>”</w:t>
      </w:r>
      <w:r w:rsidR="0030745B" w:rsidRPr="1A230EE1">
        <w:rPr>
          <w:rFonts w:asciiTheme="minorHAnsi" w:eastAsiaTheme="minorEastAsia" w:hAnsiTheme="minorHAnsi" w:cstheme="minorBidi"/>
          <w:i/>
          <w:sz w:val="20"/>
          <w:szCs w:val="20"/>
        </w:rPr>
        <w:t>.</w:t>
      </w:r>
    </w:p>
    <w:p w14:paraId="00000016" w14:textId="77777777" w:rsidR="00242D3E" w:rsidRPr="0003708C" w:rsidRDefault="0030745B" w:rsidP="0013367B">
      <w:pPr>
        <w:pStyle w:val="Normal0"/>
        <w:ind w:firstLine="1"/>
        <w:jc w:val="center"/>
        <w:rPr>
          <w:rFonts w:asciiTheme="minorHAnsi" w:eastAsiaTheme="minorEastAsia" w:hAnsiTheme="minorHAnsi" w:cstheme="minorBidi"/>
          <w:sz w:val="20"/>
          <w:szCs w:val="20"/>
        </w:rPr>
      </w:pPr>
      <w:r w:rsidRPr="1A230EE1">
        <w:rPr>
          <w:rFonts w:asciiTheme="minorHAnsi" w:eastAsiaTheme="minorEastAsia" w:hAnsiTheme="minorHAnsi" w:cstheme="minorBidi"/>
          <w:color w:val="000000" w:themeColor="text1"/>
          <w:sz w:val="20"/>
          <w:szCs w:val="20"/>
        </w:rPr>
        <w:t xml:space="preserve">  </w:t>
      </w:r>
    </w:p>
    <w:p w14:paraId="00000017"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8"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9"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A"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B"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C"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D"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E"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1F"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0"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1"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2"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3"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4"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5" w14:textId="77777777" w:rsidR="00242D3E" w:rsidRPr="0003708C" w:rsidRDefault="00242D3E" w:rsidP="0013367B">
      <w:pPr>
        <w:pStyle w:val="Normal0"/>
        <w:pBdr>
          <w:top w:val="nil"/>
          <w:left w:val="nil"/>
          <w:bottom w:val="nil"/>
          <w:right w:val="nil"/>
          <w:between w:val="nil"/>
        </w:pBdr>
        <w:rPr>
          <w:rFonts w:asciiTheme="minorHAnsi" w:eastAsiaTheme="minorEastAsia" w:hAnsiTheme="minorHAnsi" w:cstheme="minorBidi"/>
          <w:b/>
          <w:i/>
          <w:color w:val="000000"/>
          <w:sz w:val="20"/>
          <w:szCs w:val="20"/>
        </w:rPr>
      </w:pPr>
    </w:p>
    <w:p w14:paraId="00000026" w14:textId="4F4961DD" w:rsidR="00242D3E" w:rsidRPr="00835DF2" w:rsidRDefault="00B34C33" w:rsidP="0013367B">
      <w:pPr>
        <w:pStyle w:val="Normal0"/>
        <w:jc w:val="center"/>
        <w:rPr>
          <w:rFonts w:asciiTheme="minorHAnsi" w:eastAsiaTheme="minorEastAsia" w:hAnsiTheme="minorHAnsi" w:cstheme="minorBidi"/>
          <w:b/>
          <w:sz w:val="20"/>
          <w:szCs w:val="20"/>
        </w:rPr>
        <w:sectPr w:rsidR="00242D3E" w:rsidRPr="00835DF2" w:rsidSect="00297986">
          <w:headerReference w:type="default" r:id="rId9"/>
          <w:footerReference w:type="default" r:id="rId10"/>
          <w:pgSz w:w="12250" w:h="15850"/>
          <w:pgMar w:top="1820" w:right="1760" w:bottom="280" w:left="1300" w:header="720" w:footer="720" w:gutter="0"/>
          <w:pgNumType w:start="1"/>
          <w:cols w:space="720"/>
        </w:sectPr>
      </w:pPr>
      <w:r w:rsidRPr="1A230EE1">
        <w:rPr>
          <w:rFonts w:asciiTheme="minorHAnsi" w:eastAsiaTheme="minorEastAsia" w:hAnsiTheme="minorHAnsi" w:cstheme="minorBidi"/>
          <w:b/>
          <w:sz w:val="20"/>
          <w:szCs w:val="20"/>
        </w:rPr>
        <w:t>Agosto</w:t>
      </w:r>
      <w:r w:rsidRPr="1A230EE1">
        <w:rPr>
          <w:rFonts w:asciiTheme="minorHAnsi" w:eastAsiaTheme="minorEastAsia" w:hAnsiTheme="minorHAnsi" w:cstheme="minorBidi"/>
          <w:b/>
          <w:sz w:val="20"/>
          <w:szCs w:val="20"/>
        </w:rPr>
        <w:t xml:space="preserve"> </w:t>
      </w:r>
      <w:r w:rsidR="0030745B" w:rsidRPr="1A230EE1">
        <w:rPr>
          <w:rFonts w:asciiTheme="minorHAnsi" w:eastAsiaTheme="minorEastAsia" w:hAnsiTheme="minorHAnsi" w:cstheme="minorBidi"/>
          <w:b/>
          <w:sz w:val="20"/>
          <w:szCs w:val="20"/>
        </w:rPr>
        <w:t>de 2025</w:t>
      </w:r>
    </w:p>
    <w:p w14:paraId="00000027" w14:textId="77777777" w:rsidR="00242D3E" w:rsidRPr="0003708C" w:rsidRDefault="0030745B" w:rsidP="0013367B">
      <w:pPr>
        <w:pStyle w:val="Normal0"/>
        <w:keepNext/>
        <w:keepLines/>
        <w:widowControl/>
        <w:pBdr>
          <w:top w:val="nil"/>
          <w:left w:val="nil"/>
          <w:bottom w:val="nil"/>
          <w:right w:val="nil"/>
          <w:between w:val="nil"/>
        </w:pBdr>
        <w:jc w:val="center"/>
        <w:rPr>
          <w:rFonts w:asciiTheme="minorHAnsi" w:eastAsia="Nunito" w:hAnsiTheme="minorHAnsi" w:cstheme="minorHAnsi"/>
          <w:color w:val="365F91"/>
          <w:sz w:val="20"/>
          <w:szCs w:val="20"/>
        </w:rPr>
      </w:pPr>
      <w:r w:rsidRPr="0003708C">
        <w:rPr>
          <w:rFonts w:asciiTheme="minorHAnsi" w:eastAsia="Nunito" w:hAnsiTheme="minorHAnsi" w:cstheme="minorHAnsi"/>
          <w:b/>
          <w:bCs/>
          <w:color w:val="000000" w:themeColor="text1"/>
          <w:sz w:val="20"/>
          <w:szCs w:val="20"/>
        </w:rPr>
        <w:lastRenderedPageBreak/>
        <w:t>TABLA DE CONTENIDO</w:t>
      </w:r>
    </w:p>
    <w:sdt>
      <w:sdtPr>
        <w:rPr>
          <w:rFonts w:asciiTheme="minorHAnsi" w:hAnsiTheme="minorHAnsi" w:cstheme="minorBidi"/>
          <w:sz w:val="20"/>
          <w:szCs w:val="20"/>
        </w:rPr>
        <w:id w:val="2137879454"/>
        <w:docPartObj>
          <w:docPartGallery w:val="Table of Contents"/>
          <w:docPartUnique/>
        </w:docPartObj>
      </w:sdtPr>
      <w:sdtEndPr/>
      <w:sdtContent>
        <w:p w14:paraId="05F115F5" w14:textId="04C7DEAD" w:rsidR="009E3238" w:rsidRPr="005B6CB9" w:rsidRDefault="00F442EB">
          <w:pPr>
            <w:pStyle w:val="TDC1"/>
            <w:rPr>
              <w:rFonts w:asciiTheme="minorHAnsi" w:eastAsiaTheme="minorEastAsia" w:hAnsiTheme="minorHAnsi" w:cstheme="minorHAnsi"/>
              <w:noProof/>
              <w:kern w:val="2"/>
              <w:sz w:val="20"/>
              <w:szCs w:val="20"/>
              <w:lang w:val="es-MX" w:eastAsia="es-MX"/>
              <w14:ligatures w14:val="standardContextual"/>
            </w:rPr>
          </w:pPr>
          <w:r w:rsidRPr="005B6CB9">
            <w:rPr>
              <w:rFonts w:asciiTheme="minorHAnsi" w:hAnsiTheme="minorHAnsi" w:cstheme="minorHAnsi"/>
              <w:sz w:val="20"/>
              <w:szCs w:val="20"/>
            </w:rPr>
            <w:fldChar w:fldCharType="begin"/>
          </w:r>
          <w:r w:rsidRPr="005B6CB9">
            <w:rPr>
              <w:rFonts w:asciiTheme="minorHAnsi" w:hAnsiTheme="minorHAnsi" w:cstheme="minorHAnsi"/>
              <w:sz w:val="20"/>
              <w:szCs w:val="20"/>
            </w:rPr>
            <w:instrText>TOC \o "1-9" \z \u \h</w:instrText>
          </w:r>
          <w:r w:rsidRPr="005B6CB9">
            <w:rPr>
              <w:rFonts w:asciiTheme="minorHAnsi" w:hAnsiTheme="minorHAnsi" w:cstheme="minorHAnsi"/>
              <w:sz w:val="20"/>
              <w:szCs w:val="20"/>
            </w:rPr>
            <w:fldChar w:fldCharType="separate"/>
          </w:r>
          <w:hyperlink w:anchor="_Toc207034555" w:history="1">
            <w:r w:rsidR="009E3238" w:rsidRPr="005B6CB9">
              <w:rPr>
                <w:rStyle w:val="Hipervnculo"/>
                <w:rFonts w:asciiTheme="minorHAnsi" w:eastAsia="Nunito" w:hAnsiTheme="minorHAnsi" w:cstheme="minorHAnsi"/>
                <w:noProof/>
                <w:sz w:val="20"/>
                <w:szCs w:val="20"/>
              </w:rPr>
              <w:t>1.</w:t>
            </w:r>
            <w:r w:rsidR="009E3238" w:rsidRPr="005B6CB9">
              <w:rPr>
                <w:rFonts w:asciiTheme="minorHAnsi" w:eastAsiaTheme="minorEastAsia" w:hAnsiTheme="minorHAnsi" w:cstheme="minorHAnsi"/>
                <w:noProof/>
                <w:kern w:val="2"/>
                <w:sz w:val="20"/>
                <w:szCs w:val="20"/>
                <w:lang w:val="es-MX" w:eastAsia="es-MX"/>
                <w14:ligatures w14:val="standardContextual"/>
              </w:rPr>
              <w:tab/>
            </w:r>
            <w:r w:rsidR="009E3238" w:rsidRPr="005B6CB9">
              <w:rPr>
                <w:rStyle w:val="Hipervnculo"/>
                <w:rFonts w:asciiTheme="minorHAnsi" w:eastAsia="Nunito" w:hAnsiTheme="minorHAnsi" w:cstheme="minorHAnsi"/>
                <w:noProof/>
                <w:sz w:val="20"/>
                <w:szCs w:val="20"/>
              </w:rPr>
              <w:t>OBJETO</w:t>
            </w:r>
            <w:r w:rsidR="009E3238" w:rsidRPr="005B6CB9">
              <w:rPr>
                <w:rFonts w:asciiTheme="minorHAnsi" w:hAnsiTheme="minorHAnsi" w:cstheme="minorHAnsi"/>
                <w:noProof/>
                <w:webHidden/>
                <w:sz w:val="20"/>
                <w:szCs w:val="20"/>
              </w:rPr>
              <w:tab/>
            </w:r>
            <w:r w:rsidR="009E3238" w:rsidRPr="005B6CB9">
              <w:rPr>
                <w:rFonts w:asciiTheme="minorHAnsi" w:hAnsiTheme="minorHAnsi" w:cstheme="minorHAnsi"/>
                <w:noProof/>
                <w:webHidden/>
                <w:sz w:val="20"/>
                <w:szCs w:val="20"/>
              </w:rPr>
              <w:fldChar w:fldCharType="begin"/>
            </w:r>
            <w:r w:rsidR="009E3238" w:rsidRPr="005B6CB9">
              <w:rPr>
                <w:rFonts w:asciiTheme="minorHAnsi" w:hAnsiTheme="minorHAnsi" w:cstheme="minorHAnsi"/>
                <w:noProof/>
                <w:webHidden/>
                <w:sz w:val="20"/>
                <w:szCs w:val="20"/>
              </w:rPr>
              <w:instrText xml:space="preserve"> PAGEREF _Toc207034555 \h </w:instrText>
            </w:r>
            <w:r w:rsidR="009E3238" w:rsidRPr="005B6CB9">
              <w:rPr>
                <w:rFonts w:asciiTheme="minorHAnsi" w:hAnsiTheme="minorHAnsi" w:cstheme="minorHAnsi"/>
                <w:noProof/>
                <w:webHidden/>
                <w:sz w:val="20"/>
                <w:szCs w:val="20"/>
              </w:rPr>
            </w:r>
            <w:r w:rsidR="009E3238" w:rsidRPr="005B6CB9">
              <w:rPr>
                <w:rFonts w:asciiTheme="minorHAnsi" w:hAnsiTheme="minorHAnsi" w:cstheme="minorHAnsi"/>
                <w:noProof/>
                <w:webHidden/>
                <w:sz w:val="20"/>
                <w:szCs w:val="20"/>
              </w:rPr>
              <w:fldChar w:fldCharType="separate"/>
            </w:r>
            <w:r w:rsidR="009E3238" w:rsidRPr="005B6CB9">
              <w:rPr>
                <w:rFonts w:asciiTheme="minorHAnsi" w:hAnsiTheme="minorHAnsi" w:cstheme="minorHAnsi"/>
                <w:noProof/>
                <w:webHidden/>
                <w:sz w:val="20"/>
                <w:szCs w:val="20"/>
              </w:rPr>
              <w:t>3</w:t>
            </w:r>
            <w:r w:rsidR="009E3238" w:rsidRPr="005B6CB9">
              <w:rPr>
                <w:rFonts w:asciiTheme="minorHAnsi" w:hAnsiTheme="minorHAnsi" w:cstheme="minorHAnsi"/>
                <w:noProof/>
                <w:webHidden/>
                <w:sz w:val="20"/>
                <w:szCs w:val="20"/>
              </w:rPr>
              <w:fldChar w:fldCharType="end"/>
            </w:r>
          </w:hyperlink>
        </w:p>
        <w:p w14:paraId="0CE40CE8" w14:textId="45241B54" w:rsidR="009E3238" w:rsidRPr="005B6CB9" w:rsidRDefault="009E3238">
          <w:pPr>
            <w:pStyle w:val="TDC1"/>
            <w:rPr>
              <w:rFonts w:asciiTheme="minorHAnsi" w:eastAsiaTheme="minorEastAsia" w:hAnsiTheme="minorHAnsi" w:cstheme="minorHAnsi"/>
              <w:noProof/>
              <w:kern w:val="2"/>
              <w:sz w:val="20"/>
              <w:szCs w:val="20"/>
              <w:lang w:val="es-MX" w:eastAsia="es-MX"/>
              <w14:ligatures w14:val="standardContextual"/>
            </w:rPr>
          </w:pPr>
          <w:hyperlink w:anchor="_Toc207034556" w:history="1">
            <w:r w:rsidRPr="005B6CB9">
              <w:rPr>
                <w:rStyle w:val="Hipervnculo"/>
                <w:rFonts w:asciiTheme="minorHAnsi" w:eastAsia="Nunito" w:hAnsiTheme="minorHAnsi" w:cstheme="minorHAnsi"/>
                <w:noProof/>
                <w:sz w:val="20"/>
                <w:szCs w:val="20"/>
              </w:rPr>
              <w:t>2.</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GLOSARIO DE TÉRMINOS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_Toc207034556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3</w:t>
            </w:r>
            <w:r w:rsidRPr="005B6CB9">
              <w:rPr>
                <w:rFonts w:asciiTheme="minorHAnsi" w:hAnsiTheme="minorHAnsi" w:cstheme="minorHAnsi"/>
                <w:noProof/>
                <w:webHidden/>
                <w:sz w:val="20"/>
                <w:szCs w:val="20"/>
              </w:rPr>
              <w:fldChar w:fldCharType="end"/>
            </w:r>
          </w:hyperlink>
        </w:p>
        <w:p w14:paraId="23CFDCE6" w14:textId="772FE318" w:rsidR="009E3238" w:rsidRPr="005B6CB9" w:rsidRDefault="009E3238">
          <w:pPr>
            <w:pStyle w:val="TDC1"/>
            <w:rPr>
              <w:rFonts w:asciiTheme="minorHAnsi" w:eastAsiaTheme="minorEastAsia" w:hAnsiTheme="minorHAnsi" w:cstheme="minorHAnsi"/>
              <w:noProof/>
              <w:kern w:val="2"/>
              <w:sz w:val="20"/>
              <w:szCs w:val="20"/>
              <w:lang w:val="es-MX" w:eastAsia="es-MX"/>
              <w14:ligatures w14:val="standardContextual"/>
            </w:rPr>
          </w:pPr>
          <w:hyperlink w:anchor="_Toc207034557" w:history="1">
            <w:r w:rsidRPr="005B6CB9">
              <w:rPr>
                <w:rStyle w:val="Hipervnculo"/>
                <w:rFonts w:asciiTheme="minorHAnsi" w:eastAsia="Nunito" w:hAnsiTheme="minorHAnsi" w:cstheme="minorHAnsi"/>
                <w:noProof/>
                <w:sz w:val="20"/>
                <w:szCs w:val="20"/>
              </w:rPr>
              <w:t>3.</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NORMAS Y CÓDIGOS APLICABLES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_Toc207034557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7</w:t>
            </w:r>
            <w:r w:rsidRPr="005B6CB9">
              <w:rPr>
                <w:rFonts w:asciiTheme="minorHAnsi" w:hAnsiTheme="minorHAnsi" w:cstheme="minorHAnsi"/>
                <w:noProof/>
                <w:webHidden/>
                <w:sz w:val="20"/>
                <w:szCs w:val="20"/>
              </w:rPr>
              <w:fldChar w:fldCharType="end"/>
            </w:r>
          </w:hyperlink>
        </w:p>
        <w:p w14:paraId="785A3B5E" w14:textId="7CDC87C4"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58" w:history="1">
            <w:r w:rsidRPr="005B6CB9">
              <w:rPr>
                <w:rStyle w:val="Hipervnculo"/>
                <w:rFonts w:asciiTheme="minorHAnsi" w:eastAsia="Nunito" w:hAnsiTheme="minorHAnsi" w:cstheme="minorHAnsi"/>
                <w:iCs/>
                <w:noProof/>
                <w:sz w:val="20"/>
                <w:szCs w:val="20"/>
              </w:rPr>
              <w:t>3.1.</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Normas y códigos aplicables a equipos y materiales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_Toc207034558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7</w:t>
            </w:r>
            <w:r w:rsidRPr="005B6CB9">
              <w:rPr>
                <w:rFonts w:asciiTheme="minorHAnsi" w:hAnsiTheme="minorHAnsi" w:cstheme="minorHAnsi"/>
                <w:noProof/>
                <w:webHidden/>
                <w:sz w:val="20"/>
                <w:szCs w:val="20"/>
              </w:rPr>
              <w:fldChar w:fldCharType="end"/>
            </w:r>
          </w:hyperlink>
        </w:p>
        <w:p w14:paraId="38A480DB" w14:textId="56E3823D"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59" w:history="1">
            <w:r w:rsidRPr="005B6CB9">
              <w:rPr>
                <w:rStyle w:val="Hipervnculo"/>
                <w:rFonts w:asciiTheme="minorHAnsi" w:eastAsia="Nunito" w:hAnsiTheme="minorHAnsi" w:cstheme="minorHAnsi"/>
                <w:iCs/>
                <w:noProof/>
                <w:sz w:val="20"/>
                <w:szCs w:val="20"/>
              </w:rPr>
              <w:t>3.2.</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Cumplimiento de normativas nacionales en seguridad y salud en el trabajo</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_Toc207034559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8</w:t>
            </w:r>
            <w:r w:rsidRPr="005B6CB9">
              <w:rPr>
                <w:rFonts w:asciiTheme="minorHAnsi" w:hAnsiTheme="minorHAnsi" w:cstheme="minorHAnsi"/>
                <w:noProof/>
                <w:webHidden/>
                <w:sz w:val="20"/>
                <w:szCs w:val="20"/>
              </w:rPr>
              <w:fldChar w:fldCharType="end"/>
            </w:r>
          </w:hyperlink>
        </w:p>
        <w:p w14:paraId="19F02734" w14:textId="0814C859"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0" w:history="1">
            <w:r w:rsidRPr="005B6CB9">
              <w:rPr>
                <w:rStyle w:val="Hipervnculo"/>
                <w:rFonts w:asciiTheme="minorHAnsi" w:eastAsia="Nunito" w:hAnsiTheme="minorHAnsi" w:cstheme="minorHAnsi"/>
                <w:iCs/>
                <w:noProof/>
                <w:sz w:val="20"/>
                <w:szCs w:val="20"/>
              </w:rPr>
              <w:t>3.3.</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Consideraciones finales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_Toc207034560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8</w:t>
            </w:r>
            <w:r w:rsidRPr="005B6CB9">
              <w:rPr>
                <w:rFonts w:asciiTheme="minorHAnsi" w:hAnsiTheme="minorHAnsi" w:cstheme="minorHAnsi"/>
                <w:noProof/>
                <w:webHidden/>
                <w:sz w:val="20"/>
                <w:szCs w:val="20"/>
              </w:rPr>
              <w:fldChar w:fldCharType="end"/>
            </w:r>
          </w:hyperlink>
        </w:p>
        <w:p w14:paraId="2D1CC0F8" w14:textId="2A402FB5" w:rsidR="009E3238" w:rsidRPr="005B6CB9" w:rsidRDefault="009E3238">
          <w:pPr>
            <w:pStyle w:val="TDC1"/>
            <w:rPr>
              <w:rFonts w:asciiTheme="minorHAnsi" w:eastAsiaTheme="minorEastAsia" w:hAnsiTheme="minorHAnsi" w:cstheme="minorHAnsi"/>
              <w:noProof/>
              <w:kern w:val="2"/>
              <w:sz w:val="20"/>
              <w:szCs w:val="20"/>
              <w:lang w:val="es-MX" w:eastAsia="es-MX"/>
              <w14:ligatures w14:val="standardContextual"/>
            </w:rPr>
          </w:pPr>
          <w:hyperlink w:anchor="_Toc207034561" w:history="1">
            <w:r w:rsidRPr="005B6CB9">
              <w:rPr>
                <w:rStyle w:val="Hipervnculo"/>
                <w:rFonts w:asciiTheme="minorHAnsi" w:eastAsia="Nunito" w:hAnsiTheme="minorHAnsi" w:cstheme="minorHAnsi"/>
                <w:noProof/>
                <w:sz w:val="20"/>
                <w:szCs w:val="20"/>
              </w:rPr>
              <w:t>4.</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CARACTERÍSTICAS GENERALES DEL SERVICIO</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_Toc207034561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8</w:t>
            </w:r>
            <w:r w:rsidRPr="005B6CB9">
              <w:rPr>
                <w:rFonts w:asciiTheme="minorHAnsi" w:hAnsiTheme="minorHAnsi" w:cstheme="minorHAnsi"/>
                <w:noProof/>
                <w:webHidden/>
                <w:sz w:val="20"/>
                <w:szCs w:val="20"/>
              </w:rPr>
              <w:fldChar w:fldCharType="end"/>
            </w:r>
          </w:hyperlink>
        </w:p>
        <w:p w14:paraId="4323C415" w14:textId="57C400CE" w:rsidR="009E3238" w:rsidRPr="005B6CB9" w:rsidRDefault="009E3238">
          <w:pPr>
            <w:pStyle w:val="TDC1"/>
            <w:rPr>
              <w:rFonts w:asciiTheme="minorHAnsi" w:eastAsiaTheme="minorEastAsia" w:hAnsiTheme="minorHAnsi" w:cstheme="minorHAnsi"/>
              <w:noProof/>
              <w:kern w:val="2"/>
              <w:sz w:val="20"/>
              <w:szCs w:val="20"/>
              <w:lang w:val="es-MX" w:eastAsia="es-MX"/>
              <w14:ligatures w14:val="standardContextual"/>
            </w:rPr>
          </w:pPr>
          <w:hyperlink w:anchor="_Toc207034562" w:history="1">
            <w:r w:rsidRPr="005B6CB9">
              <w:rPr>
                <w:rStyle w:val="Hipervnculo"/>
                <w:rFonts w:asciiTheme="minorHAnsi" w:eastAsia="Nunito" w:hAnsiTheme="minorHAnsi" w:cstheme="minorHAnsi"/>
                <w:noProof/>
                <w:sz w:val="20"/>
                <w:szCs w:val="20"/>
              </w:rPr>
              <w:t>5.</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COMISIONAMIENTO PARA SSFV</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_Toc207034562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8</w:t>
            </w:r>
            <w:r w:rsidRPr="005B6CB9">
              <w:rPr>
                <w:rFonts w:asciiTheme="minorHAnsi" w:hAnsiTheme="minorHAnsi" w:cstheme="minorHAnsi"/>
                <w:noProof/>
                <w:webHidden/>
                <w:sz w:val="20"/>
                <w:szCs w:val="20"/>
              </w:rPr>
              <w:fldChar w:fldCharType="end"/>
            </w:r>
          </w:hyperlink>
        </w:p>
        <w:p w14:paraId="4E26393D" w14:textId="306DD281"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3" w:history="1">
            <w:r w:rsidRPr="005B6CB9">
              <w:rPr>
                <w:rStyle w:val="Hipervnculo"/>
                <w:rFonts w:asciiTheme="minorHAnsi" w:eastAsia="Nunito" w:hAnsiTheme="minorHAnsi" w:cstheme="minorHAnsi"/>
                <w:iCs/>
                <w:noProof/>
                <w:sz w:val="20"/>
                <w:szCs w:val="20"/>
              </w:rPr>
              <w:t>5.1.</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Inspección visual previa</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_Toc207034563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8</w:t>
            </w:r>
            <w:r w:rsidRPr="005B6CB9">
              <w:rPr>
                <w:rFonts w:asciiTheme="minorHAnsi" w:hAnsiTheme="minorHAnsi" w:cstheme="minorHAnsi"/>
                <w:noProof/>
                <w:webHidden/>
                <w:sz w:val="20"/>
                <w:szCs w:val="20"/>
              </w:rPr>
              <w:fldChar w:fldCharType="end"/>
            </w:r>
          </w:hyperlink>
        </w:p>
        <w:p w14:paraId="2B6EAA4F" w14:textId="0193D924"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4" w:history="1">
            <w:r w:rsidRPr="005B6CB9">
              <w:rPr>
                <w:rStyle w:val="Hipervnculo"/>
                <w:rFonts w:asciiTheme="minorHAnsi" w:eastAsia="Nunito" w:hAnsiTheme="minorHAnsi" w:cstheme="minorHAnsi"/>
                <w:iCs/>
                <w:noProof/>
                <w:sz w:val="20"/>
                <w:szCs w:val="20"/>
              </w:rPr>
              <w:t>5.2.</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continuidad y aislamiento</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_Toc207034564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4F8867AC" w14:textId="765503AB"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5" w:history="1">
            <w:r w:rsidRPr="005B6CB9">
              <w:rPr>
                <w:rStyle w:val="Hipervnculo"/>
                <w:rFonts w:asciiTheme="minorHAnsi" w:eastAsia="Nunito" w:hAnsiTheme="minorHAnsi" w:cstheme="minorHAnsi"/>
                <w:iCs/>
                <w:noProof/>
                <w:sz w:val="20"/>
                <w:szCs w:val="20"/>
              </w:rPr>
              <w:t>5.3.</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polaridad</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_Toc207034565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3EFE1C8F" w14:textId="27D8E527"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6" w:history="1">
            <w:r w:rsidRPr="005B6CB9">
              <w:rPr>
                <w:rStyle w:val="Hipervnculo"/>
                <w:rFonts w:asciiTheme="minorHAnsi" w:eastAsia="Nunito" w:hAnsiTheme="minorHAnsi" w:cstheme="minorHAnsi"/>
                <w:iCs/>
                <w:noProof/>
                <w:sz w:val="20"/>
                <w:szCs w:val="20"/>
              </w:rPr>
              <w:t>5.4.</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impedancia a tierra</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_Toc207034566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359A6315" w14:textId="263404A8"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7" w:history="1">
            <w:r w:rsidRPr="005B6CB9">
              <w:rPr>
                <w:rStyle w:val="Hipervnculo"/>
                <w:rFonts w:asciiTheme="minorHAnsi" w:eastAsia="Nunito" w:hAnsiTheme="minorHAnsi" w:cstheme="minorHAnsi"/>
                <w:iCs/>
                <w:noProof/>
                <w:sz w:val="20"/>
                <w:szCs w:val="20"/>
              </w:rPr>
              <w:t>5.5.</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cortocircuito y tensión de circuito abierto (Voc)</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_Toc207034567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7ED7DAE4" w14:textId="4FC64BE6"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8" w:history="1">
            <w:r w:rsidRPr="005B6CB9">
              <w:rPr>
                <w:rStyle w:val="Hipervnculo"/>
                <w:rFonts w:asciiTheme="minorHAnsi" w:eastAsia="Nunito" w:hAnsiTheme="minorHAnsi" w:cstheme="minorHAnsi"/>
                <w:iCs/>
                <w:noProof/>
                <w:sz w:val="20"/>
                <w:szCs w:val="20"/>
              </w:rPr>
              <w:t>5.6.</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rendimiento bajo condiciones de irradiancia real</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_Toc207034568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39F55ADC" w14:textId="6FD6C0B3"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69" w:history="1">
            <w:r w:rsidRPr="005B6CB9">
              <w:rPr>
                <w:rStyle w:val="Hipervnculo"/>
                <w:rFonts w:asciiTheme="minorHAnsi" w:eastAsia="Nunito" w:hAnsiTheme="minorHAnsi" w:cstheme="minorHAnsi"/>
                <w:iCs/>
                <w:noProof/>
                <w:sz w:val="20"/>
                <w:szCs w:val="20"/>
              </w:rPr>
              <w:t>5.7.</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inversores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_Toc207034569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14AB717B" w14:textId="6373FB8E"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0" w:history="1">
            <w:r w:rsidRPr="005B6CB9">
              <w:rPr>
                <w:rStyle w:val="Hipervnculo"/>
                <w:rFonts w:asciiTheme="minorHAnsi" w:eastAsia="Nunito" w:hAnsiTheme="minorHAnsi" w:cstheme="minorHAnsi"/>
                <w:iCs/>
                <w:noProof/>
                <w:sz w:val="20"/>
                <w:szCs w:val="20"/>
              </w:rPr>
              <w:t>5.8.</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sistemas de protección y seguridad</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_Toc207034570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102D4112" w14:textId="4BFE42DC" w:rsidR="009E3238" w:rsidRPr="005B6CB9" w:rsidRDefault="009E3238">
          <w:pPr>
            <w:pStyle w:val="TDC2"/>
            <w:tabs>
              <w:tab w:val="left" w:pos="88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1" w:history="1">
            <w:r w:rsidRPr="005B6CB9">
              <w:rPr>
                <w:rStyle w:val="Hipervnculo"/>
                <w:rFonts w:asciiTheme="minorHAnsi" w:eastAsia="Calibri" w:hAnsiTheme="minorHAnsi" w:cstheme="minorHAnsi"/>
                <w:iCs/>
                <w:noProof/>
                <w:sz w:val="20"/>
                <w:szCs w:val="20"/>
                <w:lang w:val="es"/>
              </w:rPr>
              <w:t>5.9.</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sincronización y conexión a la Red</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_Toc207034571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9</w:t>
            </w:r>
            <w:r w:rsidRPr="005B6CB9">
              <w:rPr>
                <w:rFonts w:asciiTheme="minorHAnsi" w:hAnsiTheme="minorHAnsi" w:cstheme="minorHAnsi"/>
                <w:noProof/>
                <w:webHidden/>
                <w:sz w:val="20"/>
                <w:szCs w:val="20"/>
              </w:rPr>
              <w:fldChar w:fldCharType="end"/>
            </w:r>
          </w:hyperlink>
        </w:p>
        <w:p w14:paraId="33260AA9" w14:textId="7167FEE8"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2" w:history="1">
            <w:r w:rsidRPr="005B6CB9">
              <w:rPr>
                <w:rStyle w:val="Hipervnculo"/>
                <w:rFonts w:asciiTheme="minorHAnsi" w:eastAsia="Calibri" w:hAnsiTheme="minorHAnsi" w:cstheme="minorHAnsi"/>
                <w:iCs/>
                <w:noProof/>
                <w:sz w:val="20"/>
                <w:szCs w:val="20"/>
                <w:lang w:val="es"/>
              </w:rPr>
              <w:t>5.10.</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monitorización y comunicación</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_Toc207034572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10</w:t>
            </w:r>
            <w:r w:rsidRPr="005B6CB9">
              <w:rPr>
                <w:rFonts w:asciiTheme="minorHAnsi" w:hAnsiTheme="minorHAnsi" w:cstheme="minorHAnsi"/>
                <w:noProof/>
                <w:webHidden/>
                <w:sz w:val="20"/>
                <w:szCs w:val="20"/>
              </w:rPr>
              <w:fldChar w:fldCharType="end"/>
            </w:r>
          </w:hyperlink>
        </w:p>
        <w:p w14:paraId="5573B4EF" w14:textId="28C1F151"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3" w:history="1">
            <w:r w:rsidRPr="005B6CB9">
              <w:rPr>
                <w:rStyle w:val="Hipervnculo"/>
                <w:rFonts w:asciiTheme="minorHAnsi" w:eastAsia="Nunito" w:hAnsiTheme="minorHAnsi" w:cstheme="minorHAnsi"/>
                <w:iCs/>
                <w:noProof/>
                <w:sz w:val="20"/>
                <w:szCs w:val="20"/>
              </w:rPr>
              <w:t>5.11.</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 de potencia AC generada</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_Toc207034573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10</w:t>
            </w:r>
            <w:r w:rsidRPr="005B6CB9">
              <w:rPr>
                <w:rFonts w:asciiTheme="minorHAnsi" w:hAnsiTheme="minorHAnsi" w:cstheme="minorHAnsi"/>
                <w:noProof/>
                <w:webHidden/>
                <w:sz w:val="20"/>
                <w:szCs w:val="20"/>
              </w:rPr>
              <w:fldChar w:fldCharType="end"/>
            </w:r>
          </w:hyperlink>
        </w:p>
        <w:p w14:paraId="52F10FDC" w14:textId="66A97C97"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4" w:history="1">
            <w:r w:rsidRPr="005B6CB9">
              <w:rPr>
                <w:rStyle w:val="Hipervnculo"/>
                <w:rFonts w:asciiTheme="minorHAnsi" w:eastAsia="Nunito" w:hAnsiTheme="minorHAnsi" w:cstheme="minorHAnsi"/>
                <w:iCs/>
                <w:noProof/>
                <w:sz w:val="20"/>
                <w:szCs w:val="20"/>
              </w:rPr>
              <w:t>5.12.</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Elaboración de reportes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_Toc207034574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10</w:t>
            </w:r>
            <w:r w:rsidRPr="005B6CB9">
              <w:rPr>
                <w:rFonts w:asciiTheme="minorHAnsi" w:hAnsiTheme="minorHAnsi" w:cstheme="minorHAnsi"/>
                <w:noProof/>
                <w:webHidden/>
                <w:sz w:val="20"/>
                <w:szCs w:val="20"/>
              </w:rPr>
              <w:fldChar w:fldCharType="end"/>
            </w:r>
          </w:hyperlink>
        </w:p>
        <w:p w14:paraId="04FA5F5D" w14:textId="78E5614F"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5" w:history="1">
            <w:r w:rsidRPr="005B6CB9">
              <w:rPr>
                <w:rStyle w:val="Hipervnculo"/>
                <w:rFonts w:asciiTheme="minorHAnsi" w:eastAsia="Nunito" w:hAnsiTheme="minorHAnsi" w:cstheme="minorHAnsi"/>
                <w:iCs/>
                <w:noProof/>
                <w:sz w:val="20"/>
                <w:szCs w:val="20"/>
              </w:rPr>
              <w:t>5.13.</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comisionamiento para transformadores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_Toc207034575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10</w:t>
            </w:r>
            <w:r w:rsidRPr="005B6CB9">
              <w:rPr>
                <w:rFonts w:asciiTheme="minorHAnsi" w:hAnsiTheme="minorHAnsi" w:cstheme="minorHAnsi"/>
                <w:noProof/>
                <w:webHidden/>
                <w:sz w:val="20"/>
                <w:szCs w:val="20"/>
              </w:rPr>
              <w:fldChar w:fldCharType="end"/>
            </w:r>
          </w:hyperlink>
        </w:p>
        <w:p w14:paraId="1429309B" w14:textId="6F80366B"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6" w:history="1">
            <w:r w:rsidRPr="005B6CB9">
              <w:rPr>
                <w:rStyle w:val="Hipervnculo"/>
                <w:rFonts w:asciiTheme="minorHAnsi" w:eastAsia="Nunito" w:hAnsiTheme="minorHAnsi" w:cstheme="minorHAnsi"/>
                <w:iCs/>
                <w:noProof/>
                <w:sz w:val="20"/>
                <w:szCs w:val="20"/>
              </w:rPr>
              <w:t>5.14.</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de comisionamiento para tableros de baja tensión</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_Toc207034576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10</w:t>
            </w:r>
            <w:r w:rsidRPr="005B6CB9">
              <w:rPr>
                <w:rFonts w:asciiTheme="minorHAnsi" w:hAnsiTheme="minorHAnsi" w:cstheme="minorHAnsi"/>
                <w:noProof/>
                <w:webHidden/>
                <w:sz w:val="20"/>
                <w:szCs w:val="20"/>
              </w:rPr>
              <w:fldChar w:fldCharType="end"/>
            </w:r>
          </w:hyperlink>
        </w:p>
        <w:p w14:paraId="0B3A582B" w14:textId="508B6C2F"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7" w:history="1">
            <w:r w:rsidRPr="005B6CB9">
              <w:rPr>
                <w:rStyle w:val="Hipervnculo"/>
                <w:rFonts w:asciiTheme="minorHAnsi" w:eastAsia="Nunito" w:hAnsiTheme="minorHAnsi" w:cstheme="minorHAnsi"/>
                <w:iCs/>
                <w:noProof/>
                <w:sz w:val="20"/>
                <w:szCs w:val="20"/>
              </w:rPr>
              <w:t>5.15.</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para Switchgear de Media Tensión (MT)</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_Toc207034577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11</w:t>
            </w:r>
            <w:r w:rsidRPr="005B6CB9">
              <w:rPr>
                <w:rFonts w:asciiTheme="minorHAnsi" w:hAnsiTheme="minorHAnsi" w:cstheme="minorHAnsi"/>
                <w:noProof/>
                <w:webHidden/>
                <w:sz w:val="20"/>
                <w:szCs w:val="20"/>
              </w:rPr>
              <w:fldChar w:fldCharType="end"/>
            </w:r>
          </w:hyperlink>
        </w:p>
        <w:p w14:paraId="58552364" w14:textId="298D963D"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8" w:history="1">
            <w:r w:rsidRPr="005B6CB9">
              <w:rPr>
                <w:rStyle w:val="Hipervnculo"/>
                <w:rFonts w:asciiTheme="minorHAnsi" w:eastAsia="Calibri" w:hAnsiTheme="minorHAnsi" w:cstheme="minorHAnsi"/>
                <w:iCs/>
                <w:noProof/>
                <w:sz w:val="20"/>
                <w:szCs w:val="20"/>
                <w:lang w:val="es"/>
              </w:rPr>
              <w:t>5.16.</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celdas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_Toc207034578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11</w:t>
            </w:r>
            <w:r w:rsidRPr="005B6CB9">
              <w:rPr>
                <w:rFonts w:asciiTheme="minorHAnsi" w:hAnsiTheme="minorHAnsi" w:cstheme="minorHAnsi"/>
                <w:noProof/>
                <w:webHidden/>
                <w:sz w:val="20"/>
                <w:szCs w:val="20"/>
              </w:rPr>
              <w:fldChar w:fldCharType="end"/>
            </w:r>
          </w:hyperlink>
        </w:p>
        <w:p w14:paraId="553B8EE4" w14:textId="0389A1F3"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79" w:history="1">
            <w:r w:rsidRPr="005B6CB9">
              <w:rPr>
                <w:rStyle w:val="Hipervnculo"/>
                <w:rFonts w:asciiTheme="minorHAnsi" w:eastAsia="Nunito" w:hAnsiTheme="minorHAnsi" w:cstheme="minorHAnsi"/>
                <w:iCs/>
                <w:noProof/>
                <w:sz w:val="20"/>
                <w:szCs w:val="20"/>
              </w:rPr>
              <w:t>5.17.</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interruptores</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_Toc207034579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11</w:t>
            </w:r>
            <w:r w:rsidRPr="005B6CB9">
              <w:rPr>
                <w:rFonts w:asciiTheme="minorHAnsi" w:hAnsiTheme="minorHAnsi" w:cstheme="minorHAnsi"/>
                <w:noProof/>
                <w:webHidden/>
                <w:sz w:val="20"/>
                <w:szCs w:val="20"/>
              </w:rPr>
              <w:fldChar w:fldCharType="end"/>
            </w:r>
          </w:hyperlink>
        </w:p>
        <w:p w14:paraId="68E59951" w14:textId="15AA9BC0"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80" w:history="1">
            <w:r w:rsidRPr="005B6CB9">
              <w:rPr>
                <w:rStyle w:val="Hipervnculo"/>
                <w:rFonts w:asciiTheme="minorHAnsi" w:eastAsia="Nunito" w:hAnsiTheme="minorHAnsi" w:cstheme="minorHAnsi"/>
                <w:iCs/>
                <w:noProof/>
                <w:sz w:val="20"/>
                <w:szCs w:val="20"/>
              </w:rPr>
              <w:t>5.18.</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relés de protección</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_Toc207034580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11</w:t>
            </w:r>
            <w:r w:rsidRPr="005B6CB9">
              <w:rPr>
                <w:rFonts w:asciiTheme="minorHAnsi" w:hAnsiTheme="minorHAnsi" w:cstheme="minorHAnsi"/>
                <w:noProof/>
                <w:webHidden/>
                <w:sz w:val="20"/>
                <w:szCs w:val="20"/>
              </w:rPr>
              <w:fldChar w:fldCharType="end"/>
            </w:r>
          </w:hyperlink>
        </w:p>
        <w:p w14:paraId="4B37A61F" w14:textId="0BD05916"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81" w:history="1">
            <w:r w:rsidRPr="005B6CB9">
              <w:rPr>
                <w:rStyle w:val="Hipervnculo"/>
                <w:rFonts w:asciiTheme="minorHAnsi" w:eastAsia="Nunito" w:hAnsiTheme="minorHAnsi" w:cstheme="minorHAnsi"/>
                <w:iCs/>
                <w:noProof/>
                <w:sz w:val="20"/>
                <w:szCs w:val="20"/>
              </w:rPr>
              <w:t>5.19.</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transformadores de corriente</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_Toc207034581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11</w:t>
            </w:r>
            <w:r w:rsidRPr="005B6CB9">
              <w:rPr>
                <w:rFonts w:asciiTheme="minorHAnsi" w:hAnsiTheme="minorHAnsi" w:cstheme="minorHAnsi"/>
                <w:noProof/>
                <w:webHidden/>
                <w:sz w:val="20"/>
                <w:szCs w:val="20"/>
              </w:rPr>
              <w:fldChar w:fldCharType="end"/>
            </w:r>
          </w:hyperlink>
        </w:p>
        <w:p w14:paraId="30ECCA1B" w14:textId="196EF969"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82" w:history="1">
            <w:r w:rsidRPr="005B6CB9">
              <w:rPr>
                <w:rStyle w:val="Hipervnculo"/>
                <w:rFonts w:asciiTheme="minorHAnsi" w:eastAsia="Nunito" w:hAnsiTheme="minorHAnsi" w:cstheme="minorHAnsi"/>
                <w:iCs/>
                <w:noProof/>
                <w:sz w:val="20"/>
                <w:szCs w:val="20"/>
              </w:rPr>
              <w:t>5.20.</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transformadores de tensión</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_Toc207034582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12</w:t>
            </w:r>
            <w:r w:rsidRPr="005B6CB9">
              <w:rPr>
                <w:rFonts w:asciiTheme="minorHAnsi" w:hAnsiTheme="minorHAnsi" w:cstheme="minorHAnsi"/>
                <w:noProof/>
                <w:webHidden/>
                <w:sz w:val="20"/>
                <w:szCs w:val="20"/>
              </w:rPr>
              <w:fldChar w:fldCharType="end"/>
            </w:r>
          </w:hyperlink>
        </w:p>
        <w:p w14:paraId="0712354B" w14:textId="27C5DF3C"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83" w:history="1">
            <w:r w:rsidRPr="005B6CB9">
              <w:rPr>
                <w:rStyle w:val="Hipervnculo"/>
                <w:rFonts w:asciiTheme="minorHAnsi" w:eastAsia="Nunito" w:hAnsiTheme="minorHAnsi" w:cstheme="minorHAnsi"/>
                <w:iCs/>
                <w:noProof/>
                <w:sz w:val="20"/>
                <w:szCs w:val="20"/>
              </w:rPr>
              <w:t>5.21.</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transformadores de potencia</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_Toc207034583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12</w:t>
            </w:r>
            <w:r w:rsidRPr="005B6CB9">
              <w:rPr>
                <w:rFonts w:asciiTheme="minorHAnsi" w:hAnsiTheme="minorHAnsi" w:cstheme="minorHAnsi"/>
                <w:noProof/>
                <w:webHidden/>
                <w:sz w:val="20"/>
                <w:szCs w:val="20"/>
              </w:rPr>
              <w:fldChar w:fldCharType="end"/>
            </w:r>
          </w:hyperlink>
        </w:p>
        <w:p w14:paraId="60933CA9" w14:textId="4AD1D161" w:rsidR="009E3238" w:rsidRPr="005B6CB9" w:rsidRDefault="009E3238">
          <w:pPr>
            <w:pStyle w:val="TDC2"/>
            <w:tabs>
              <w:tab w:val="left" w:pos="1100"/>
              <w:tab w:val="right" w:leader="dot" w:pos="8838"/>
            </w:tabs>
            <w:rPr>
              <w:rFonts w:asciiTheme="minorHAnsi" w:eastAsiaTheme="minorEastAsia" w:hAnsiTheme="minorHAnsi" w:cstheme="minorHAnsi"/>
              <w:noProof/>
              <w:kern w:val="2"/>
              <w:sz w:val="20"/>
              <w:szCs w:val="20"/>
              <w:lang w:val="es-MX" w:eastAsia="es-MX"/>
              <w14:ligatures w14:val="standardContextual"/>
            </w:rPr>
          </w:pPr>
          <w:hyperlink w:anchor="_Toc207034584" w:history="1">
            <w:r w:rsidRPr="005B6CB9">
              <w:rPr>
                <w:rStyle w:val="Hipervnculo"/>
                <w:rFonts w:asciiTheme="minorHAnsi" w:eastAsia="Nunito" w:hAnsiTheme="minorHAnsi" w:cstheme="minorHAnsi"/>
                <w:iCs/>
                <w:noProof/>
                <w:sz w:val="20"/>
                <w:szCs w:val="20"/>
              </w:rPr>
              <w:t>5.22.</w:t>
            </w:r>
            <w:r w:rsidRPr="005B6CB9">
              <w:rPr>
                <w:rFonts w:asciiTheme="minorHAnsi" w:eastAsiaTheme="minorEastAsia" w:hAnsiTheme="minorHAnsi" w:cstheme="minorHAnsi"/>
                <w:noProof/>
                <w:kern w:val="2"/>
                <w:sz w:val="20"/>
                <w:szCs w:val="20"/>
                <w:lang w:val="es-MX" w:eastAsia="es-MX"/>
                <w14:ligatures w14:val="standardContextual"/>
              </w:rPr>
              <w:tab/>
            </w:r>
            <w:r w:rsidRPr="005B6CB9">
              <w:rPr>
                <w:rStyle w:val="Hipervnculo"/>
                <w:rFonts w:asciiTheme="minorHAnsi" w:eastAsia="Nunito" w:hAnsiTheme="minorHAnsi" w:cstheme="minorHAnsi"/>
                <w:noProof/>
                <w:sz w:val="20"/>
                <w:szCs w:val="20"/>
              </w:rPr>
              <w:t>Pruebas en cables de media tensión (MT)</w:t>
            </w:r>
            <w:r w:rsidRPr="005B6CB9">
              <w:rPr>
                <w:rFonts w:asciiTheme="minorHAnsi" w:hAnsiTheme="minorHAnsi" w:cstheme="minorHAnsi"/>
                <w:noProof/>
                <w:webHidden/>
                <w:sz w:val="20"/>
                <w:szCs w:val="20"/>
              </w:rPr>
              <w:tab/>
            </w:r>
            <w:r w:rsidRPr="005B6CB9">
              <w:rPr>
                <w:rFonts w:asciiTheme="minorHAnsi" w:hAnsiTheme="minorHAnsi" w:cstheme="minorHAnsi"/>
                <w:noProof/>
                <w:webHidden/>
                <w:sz w:val="20"/>
                <w:szCs w:val="20"/>
              </w:rPr>
              <w:fldChar w:fldCharType="begin"/>
            </w:r>
            <w:r w:rsidRPr="005B6CB9">
              <w:rPr>
                <w:rFonts w:asciiTheme="minorHAnsi" w:hAnsiTheme="minorHAnsi" w:cstheme="minorHAnsi"/>
                <w:noProof/>
                <w:webHidden/>
                <w:sz w:val="20"/>
                <w:szCs w:val="20"/>
              </w:rPr>
              <w:instrText xml:space="preserve"> PAGEREF _Toc207034584 \h </w:instrText>
            </w:r>
            <w:r w:rsidRPr="005B6CB9">
              <w:rPr>
                <w:rFonts w:asciiTheme="minorHAnsi" w:hAnsiTheme="minorHAnsi" w:cstheme="minorHAnsi"/>
                <w:noProof/>
                <w:webHidden/>
                <w:sz w:val="20"/>
                <w:szCs w:val="20"/>
              </w:rPr>
            </w:r>
            <w:r w:rsidRPr="005B6CB9">
              <w:rPr>
                <w:rFonts w:asciiTheme="minorHAnsi" w:hAnsiTheme="minorHAnsi" w:cstheme="minorHAnsi"/>
                <w:noProof/>
                <w:webHidden/>
                <w:sz w:val="20"/>
                <w:szCs w:val="20"/>
              </w:rPr>
              <w:fldChar w:fldCharType="separate"/>
            </w:r>
            <w:r w:rsidRPr="005B6CB9">
              <w:rPr>
                <w:rFonts w:asciiTheme="minorHAnsi" w:hAnsiTheme="minorHAnsi" w:cstheme="minorHAnsi"/>
                <w:noProof/>
                <w:webHidden/>
                <w:sz w:val="20"/>
                <w:szCs w:val="20"/>
              </w:rPr>
              <w:t>12</w:t>
            </w:r>
            <w:r w:rsidRPr="005B6CB9">
              <w:rPr>
                <w:rFonts w:asciiTheme="minorHAnsi" w:hAnsiTheme="minorHAnsi" w:cstheme="minorHAnsi"/>
                <w:noProof/>
                <w:webHidden/>
                <w:sz w:val="20"/>
                <w:szCs w:val="20"/>
              </w:rPr>
              <w:fldChar w:fldCharType="end"/>
            </w:r>
          </w:hyperlink>
        </w:p>
        <w:p w14:paraId="5BA7B755" w14:textId="0B8B0500" w:rsidR="00F442EB" w:rsidRPr="00F442EB" w:rsidRDefault="00F442EB" w:rsidP="00F442EB">
          <w:pPr>
            <w:pStyle w:val="TDC2"/>
            <w:tabs>
              <w:tab w:val="right" w:leader="dot" w:pos="10470"/>
            </w:tabs>
            <w:rPr>
              <w:rStyle w:val="Hipervnculo"/>
              <w:rFonts w:asciiTheme="minorHAnsi" w:hAnsiTheme="minorHAnsi" w:cstheme="minorHAnsi"/>
              <w:sz w:val="20"/>
              <w:szCs w:val="20"/>
            </w:rPr>
          </w:pPr>
          <w:r w:rsidRPr="005B6CB9">
            <w:rPr>
              <w:rFonts w:asciiTheme="minorHAnsi" w:hAnsiTheme="minorHAnsi" w:cstheme="minorHAnsi"/>
              <w:sz w:val="20"/>
              <w:szCs w:val="20"/>
            </w:rPr>
            <w:fldChar w:fldCharType="end"/>
          </w:r>
        </w:p>
      </w:sdtContent>
    </w:sdt>
    <w:p w14:paraId="2D80E359" w14:textId="6259D7A5" w:rsidR="00B34C33" w:rsidRDefault="00B34C33" w:rsidP="0013367B">
      <w:pPr>
        <w:rPr>
          <w:rFonts w:asciiTheme="minorHAnsi" w:eastAsia="Nunito" w:hAnsiTheme="minorHAnsi" w:cstheme="minorHAnsi"/>
          <w:sz w:val="20"/>
          <w:szCs w:val="20"/>
        </w:rPr>
      </w:pPr>
    </w:p>
    <w:p w14:paraId="101B4C08" w14:textId="77777777" w:rsidR="005B6CB9" w:rsidRDefault="005B6CB9" w:rsidP="0013367B">
      <w:pPr>
        <w:rPr>
          <w:rFonts w:asciiTheme="minorHAnsi" w:eastAsia="Nunito" w:hAnsiTheme="minorHAnsi" w:cstheme="minorHAnsi"/>
          <w:sz w:val="20"/>
          <w:szCs w:val="20"/>
        </w:rPr>
      </w:pPr>
    </w:p>
    <w:p w14:paraId="4815BD21" w14:textId="77777777" w:rsidR="005B6CB9" w:rsidRDefault="005B6CB9" w:rsidP="0013367B">
      <w:pPr>
        <w:rPr>
          <w:rFonts w:asciiTheme="minorHAnsi" w:eastAsia="Nunito" w:hAnsiTheme="minorHAnsi" w:cstheme="minorHAnsi"/>
          <w:sz w:val="20"/>
          <w:szCs w:val="20"/>
        </w:rPr>
      </w:pPr>
    </w:p>
    <w:p w14:paraId="3D99381A" w14:textId="77777777" w:rsidR="005B6CB9" w:rsidRDefault="005B6CB9" w:rsidP="0013367B">
      <w:pPr>
        <w:rPr>
          <w:rFonts w:asciiTheme="minorHAnsi" w:eastAsia="Nunito" w:hAnsiTheme="minorHAnsi" w:cstheme="minorHAnsi"/>
          <w:sz w:val="20"/>
          <w:szCs w:val="20"/>
        </w:rPr>
      </w:pPr>
    </w:p>
    <w:p w14:paraId="039FA109" w14:textId="77777777" w:rsidR="009E3238" w:rsidRDefault="009E3238" w:rsidP="0013367B">
      <w:pPr>
        <w:rPr>
          <w:rFonts w:asciiTheme="minorHAnsi" w:eastAsia="Nunito" w:hAnsiTheme="minorHAnsi" w:cstheme="minorHAnsi"/>
          <w:sz w:val="20"/>
          <w:szCs w:val="20"/>
        </w:rPr>
      </w:pPr>
    </w:p>
    <w:p w14:paraId="5632B693" w14:textId="77777777" w:rsidR="009E3238" w:rsidRPr="0003708C" w:rsidRDefault="009E3238" w:rsidP="0013367B">
      <w:pPr>
        <w:rPr>
          <w:rFonts w:asciiTheme="minorHAnsi" w:eastAsia="Nunito" w:hAnsiTheme="minorHAnsi" w:cstheme="minorHAnsi"/>
          <w:sz w:val="20"/>
          <w:szCs w:val="20"/>
        </w:rPr>
      </w:pPr>
    </w:p>
    <w:p w14:paraId="0000008E" w14:textId="3BA4B8DA" w:rsidR="00242D3E" w:rsidRPr="0003708C" w:rsidRDefault="0030745B" w:rsidP="007C7380">
      <w:pPr>
        <w:pStyle w:val="Ttulo1"/>
        <w:numPr>
          <w:ilvl w:val="0"/>
          <w:numId w:val="3"/>
        </w:numPr>
        <w:rPr>
          <w:rFonts w:asciiTheme="minorHAnsi" w:eastAsia="Nunito" w:hAnsiTheme="minorHAnsi" w:cstheme="minorHAnsi"/>
        </w:rPr>
      </w:pPr>
      <w:bookmarkStart w:id="0" w:name="_Toc869930714"/>
      <w:bookmarkStart w:id="1" w:name="_Toc207034555"/>
      <w:r w:rsidRPr="0003708C">
        <w:rPr>
          <w:rFonts w:asciiTheme="minorHAnsi" w:eastAsia="Nunito" w:hAnsiTheme="minorHAnsi" w:cstheme="minorHAnsi"/>
        </w:rPr>
        <w:lastRenderedPageBreak/>
        <w:t>OBJETO</w:t>
      </w:r>
      <w:bookmarkEnd w:id="0"/>
      <w:bookmarkEnd w:id="1"/>
    </w:p>
    <w:p w14:paraId="0000008F" w14:textId="77777777" w:rsidR="00242D3E" w:rsidRPr="002D1BDD" w:rsidRDefault="00242D3E" w:rsidP="0013367B">
      <w:pPr>
        <w:rPr>
          <w:rFonts w:asciiTheme="minorHAnsi" w:hAnsiTheme="minorHAnsi" w:cstheme="minorHAnsi"/>
        </w:rPr>
      </w:pPr>
    </w:p>
    <w:p w14:paraId="00000090" w14:textId="20732338" w:rsidR="00242D3E" w:rsidRPr="0003708C" w:rsidRDefault="0030745B"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70B9D24D">
        <w:rPr>
          <w:rFonts w:asciiTheme="minorHAnsi" w:eastAsiaTheme="minorEastAsia" w:hAnsiTheme="minorHAnsi" w:cstheme="minorBidi"/>
          <w:color w:val="000000" w:themeColor="text1"/>
          <w:sz w:val="20"/>
          <w:szCs w:val="20"/>
        </w:rPr>
        <w:t xml:space="preserve">El propósito de este documento </w:t>
      </w:r>
      <w:r w:rsidR="00B970A8" w:rsidRPr="70B9D24D">
        <w:rPr>
          <w:rFonts w:asciiTheme="minorHAnsi" w:eastAsiaTheme="minorEastAsia" w:hAnsiTheme="minorHAnsi" w:cstheme="minorBidi"/>
          <w:color w:val="000000" w:themeColor="text1"/>
          <w:sz w:val="20"/>
          <w:szCs w:val="20"/>
        </w:rPr>
        <w:t>consiste en</w:t>
      </w:r>
      <w:r w:rsidRPr="70B9D24D">
        <w:rPr>
          <w:rFonts w:asciiTheme="minorHAnsi" w:eastAsiaTheme="minorEastAsia" w:hAnsiTheme="minorHAnsi" w:cstheme="minorBidi"/>
          <w:color w:val="000000" w:themeColor="text1"/>
          <w:sz w:val="20"/>
          <w:szCs w:val="20"/>
        </w:rPr>
        <w:t xml:space="preserve"> establecer las especificaciones </w:t>
      </w:r>
      <w:r w:rsidR="00D66E01" w:rsidRPr="70B9D24D">
        <w:rPr>
          <w:rFonts w:asciiTheme="minorHAnsi" w:eastAsiaTheme="minorEastAsia" w:hAnsiTheme="minorHAnsi" w:cstheme="minorBidi"/>
          <w:color w:val="000000" w:themeColor="text1"/>
          <w:sz w:val="20"/>
          <w:szCs w:val="20"/>
        </w:rPr>
        <w:t xml:space="preserve">técnicas </w:t>
      </w:r>
      <w:r w:rsidRPr="70B9D24D">
        <w:rPr>
          <w:rFonts w:asciiTheme="minorHAnsi" w:eastAsiaTheme="minorEastAsia" w:hAnsiTheme="minorHAnsi" w:cstheme="minorBidi"/>
          <w:color w:val="000000" w:themeColor="text1"/>
          <w:sz w:val="20"/>
          <w:szCs w:val="20"/>
        </w:rPr>
        <w:t xml:space="preserve">mínimas </w:t>
      </w:r>
      <w:r w:rsidR="00063617" w:rsidRPr="70B9D24D">
        <w:rPr>
          <w:rFonts w:asciiTheme="minorHAnsi" w:eastAsiaTheme="minorEastAsia" w:hAnsiTheme="minorHAnsi" w:cstheme="minorBidi"/>
          <w:color w:val="000000" w:themeColor="text1"/>
          <w:sz w:val="20"/>
          <w:szCs w:val="20"/>
        </w:rPr>
        <w:t xml:space="preserve">para </w:t>
      </w:r>
      <w:r w:rsidR="00D75D5E" w:rsidRPr="70B9D24D">
        <w:rPr>
          <w:rFonts w:asciiTheme="minorHAnsi" w:eastAsiaTheme="minorEastAsia" w:hAnsiTheme="minorHAnsi" w:cstheme="minorBidi"/>
          <w:color w:val="000000" w:themeColor="text1"/>
          <w:sz w:val="20"/>
          <w:szCs w:val="20"/>
        </w:rPr>
        <w:t>la prestación de servicios</w:t>
      </w:r>
      <w:r w:rsidR="00063617" w:rsidRPr="70B9D24D">
        <w:rPr>
          <w:rFonts w:asciiTheme="minorHAnsi" w:eastAsiaTheme="minorEastAsia" w:hAnsiTheme="minorHAnsi" w:cstheme="minorBidi"/>
          <w:color w:val="000000" w:themeColor="text1"/>
          <w:sz w:val="20"/>
          <w:szCs w:val="20"/>
        </w:rPr>
        <w:t xml:space="preserve"> de interventoría </w:t>
      </w:r>
      <w:r w:rsidR="005F4F63" w:rsidRPr="70B9D24D">
        <w:rPr>
          <w:rFonts w:asciiTheme="minorHAnsi" w:eastAsiaTheme="minorEastAsia" w:hAnsiTheme="minorHAnsi" w:cstheme="minorBidi"/>
          <w:color w:val="000000" w:themeColor="text1"/>
          <w:sz w:val="20"/>
          <w:szCs w:val="20"/>
        </w:rPr>
        <w:t>técnico-constructiva, jurídica-regulatoria, financiera</w:t>
      </w:r>
      <w:r w:rsidR="00B4151F" w:rsidRPr="70B9D24D">
        <w:rPr>
          <w:rFonts w:asciiTheme="minorHAnsi" w:eastAsiaTheme="minorEastAsia" w:hAnsiTheme="minorHAnsi" w:cstheme="minorBidi"/>
          <w:color w:val="000000" w:themeColor="text1"/>
          <w:sz w:val="20"/>
          <w:szCs w:val="20"/>
        </w:rPr>
        <w:t>-</w:t>
      </w:r>
      <w:r w:rsidR="005F4F63" w:rsidRPr="70B9D24D">
        <w:rPr>
          <w:rFonts w:asciiTheme="minorHAnsi" w:eastAsiaTheme="minorEastAsia" w:hAnsiTheme="minorHAnsi" w:cstheme="minorBidi"/>
          <w:color w:val="000000" w:themeColor="text1"/>
          <w:sz w:val="20"/>
          <w:szCs w:val="20"/>
        </w:rPr>
        <w:t>contable, ambiental, social</w:t>
      </w:r>
      <w:r w:rsidR="00063617" w:rsidRPr="70B9D24D">
        <w:rPr>
          <w:rFonts w:asciiTheme="minorHAnsi" w:eastAsiaTheme="minorEastAsia" w:hAnsiTheme="minorHAnsi" w:cstheme="minorBidi"/>
          <w:color w:val="000000" w:themeColor="text1"/>
          <w:sz w:val="20"/>
          <w:szCs w:val="20"/>
        </w:rPr>
        <w:t xml:space="preserve">, administrativa, </w:t>
      </w:r>
      <w:r w:rsidR="005F4F63" w:rsidRPr="70B9D24D">
        <w:rPr>
          <w:rFonts w:asciiTheme="minorHAnsi" w:eastAsiaTheme="minorEastAsia" w:hAnsiTheme="minorHAnsi" w:cstheme="minorBidi"/>
          <w:color w:val="000000" w:themeColor="text1"/>
          <w:sz w:val="20"/>
          <w:szCs w:val="20"/>
        </w:rPr>
        <w:t>en lo relacionado a salud</w:t>
      </w:r>
      <w:r w:rsidR="00063617" w:rsidRPr="70B9D24D">
        <w:rPr>
          <w:rFonts w:asciiTheme="minorHAnsi" w:eastAsiaTheme="minorEastAsia" w:hAnsiTheme="minorHAnsi" w:cstheme="minorBidi"/>
          <w:color w:val="000000" w:themeColor="text1"/>
          <w:sz w:val="20"/>
          <w:szCs w:val="20"/>
        </w:rPr>
        <w:t xml:space="preserve"> y </w:t>
      </w:r>
      <w:r w:rsidR="005F4F63" w:rsidRPr="70B9D24D">
        <w:rPr>
          <w:rFonts w:asciiTheme="minorHAnsi" w:eastAsiaTheme="minorEastAsia" w:hAnsiTheme="minorHAnsi" w:cstheme="minorBidi"/>
          <w:color w:val="000000" w:themeColor="text1"/>
          <w:sz w:val="20"/>
          <w:szCs w:val="20"/>
        </w:rPr>
        <w:t xml:space="preserve">seguridad en el trabajo-SST, de los contratos de obra y/o convenios de </w:t>
      </w:r>
      <w:r w:rsidR="00063617" w:rsidRPr="70B9D24D">
        <w:rPr>
          <w:rFonts w:asciiTheme="minorHAnsi" w:eastAsiaTheme="minorEastAsia" w:hAnsiTheme="minorHAnsi" w:cstheme="minorBidi"/>
          <w:sz w:val="20"/>
          <w:szCs w:val="20"/>
        </w:rPr>
        <w:t xml:space="preserve">implementación de </w:t>
      </w:r>
      <w:r w:rsidR="005F4F63" w:rsidRPr="70B9D24D">
        <w:rPr>
          <w:rFonts w:asciiTheme="minorHAnsi" w:eastAsiaTheme="minorEastAsia" w:hAnsiTheme="minorHAnsi" w:cstheme="minorBidi"/>
          <w:sz w:val="20"/>
          <w:szCs w:val="20"/>
        </w:rPr>
        <w:t>SSFV que se ejecuten en el territorio</w:t>
      </w:r>
      <w:r w:rsidR="00063617" w:rsidRPr="70B9D24D">
        <w:rPr>
          <w:rFonts w:asciiTheme="minorHAnsi" w:eastAsiaTheme="minorEastAsia" w:hAnsiTheme="minorHAnsi" w:cstheme="minorBidi"/>
          <w:sz w:val="20"/>
          <w:szCs w:val="20"/>
        </w:rPr>
        <w:t xml:space="preserve"> nacional</w:t>
      </w:r>
      <w:r w:rsidR="005F4F63" w:rsidRPr="70B9D24D">
        <w:rPr>
          <w:rFonts w:asciiTheme="minorHAnsi" w:eastAsiaTheme="minorEastAsia" w:hAnsiTheme="minorHAnsi" w:cstheme="minorBidi"/>
          <w:sz w:val="20"/>
          <w:szCs w:val="20"/>
        </w:rPr>
        <w:t>,</w:t>
      </w:r>
      <w:r w:rsidRPr="70B9D24D">
        <w:rPr>
          <w:rFonts w:asciiTheme="minorHAnsi" w:eastAsiaTheme="minorEastAsia" w:hAnsiTheme="minorHAnsi" w:cstheme="minorBidi"/>
          <w:color w:val="000000" w:themeColor="text1"/>
          <w:sz w:val="20"/>
          <w:szCs w:val="20"/>
        </w:rPr>
        <w:t xml:space="preserve"> garantizando estándares de calidad, seguridad, eficiencia y confiabilidad en su diseño, instalación, operación y mantenimiento</w:t>
      </w:r>
      <w:r w:rsidR="009F3166" w:rsidRPr="70B9D24D">
        <w:rPr>
          <w:rFonts w:asciiTheme="minorHAnsi" w:eastAsiaTheme="minorEastAsia" w:hAnsiTheme="minorHAnsi" w:cstheme="minorBidi"/>
          <w:color w:val="000000" w:themeColor="text1"/>
          <w:sz w:val="20"/>
          <w:szCs w:val="20"/>
        </w:rPr>
        <w:t xml:space="preserve"> de los sistemas</w:t>
      </w:r>
      <w:r w:rsidRPr="70B9D24D">
        <w:rPr>
          <w:rFonts w:asciiTheme="minorHAnsi" w:eastAsiaTheme="minorEastAsia" w:hAnsiTheme="minorHAnsi" w:cstheme="minorBidi"/>
          <w:color w:val="000000" w:themeColor="text1"/>
          <w:sz w:val="20"/>
          <w:szCs w:val="20"/>
        </w:rPr>
        <w:t>. Estas disposiciones son de obligatorio cumplimiento en el marco de la ejecución del contrato, aplicando tanto a proyectos conectados al Sistema Interconectado Nacional (SIN) como a soluciones diseñadas para Zonas No Interconectadas (ZNI).</w:t>
      </w:r>
    </w:p>
    <w:p w14:paraId="00000091"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92" w14:textId="7CB16C2A" w:rsidR="00242D3E" w:rsidRPr="0003708C" w:rsidRDefault="0030745B"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03708C">
        <w:rPr>
          <w:rFonts w:asciiTheme="minorHAnsi" w:eastAsia="Nunito" w:hAnsiTheme="minorHAnsi" w:cstheme="minorHAnsi"/>
          <w:color w:val="000000" w:themeColor="text1"/>
          <w:sz w:val="20"/>
          <w:szCs w:val="20"/>
        </w:rPr>
        <w:t xml:space="preserve">En virtud de </w:t>
      </w:r>
      <w:r w:rsidR="00BA1F11">
        <w:rPr>
          <w:rFonts w:asciiTheme="minorHAnsi" w:eastAsia="Nunito" w:hAnsiTheme="minorHAnsi" w:cstheme="minorHAnsi"/>
          <w:color w:val="000000" w:themeColor="text1"/>
          <w:sz w:val="20"/>
          <w:szCs w:val="20"/>
        </w:rPr>
        <w:t>un eventual</w:t>
      </w:r>
      <w:r w:rsidR="00BA1F11" w:rsidRPr="0003708C">
        <w:rPr>
          <w:rFonts w:asciiTheme="minorHAnsi" w:eastAsia="Nunito" w:hAnsiTheme="minorHAnsi" w:cstheme="minorHAnsi"/>
          <w:color w:val="000000" w:themeColor="text1"/>
          <w:sz w:val="20"/>
          <w:szCs w:val="20"/>
        </w:rPr>
        <w:t xml:space="preserve"> </w:t>
      </w:r>
      <w:r w:rsidRPr="0003708C">
        <w:rPr>
          <w:rFonts w:asciiTheme="minorHAnsi" w:eastAsia="Nunito" w:hAnsiTheme="minorHAnsi" w:cstheme="minorHAnsi"/>
          <w:color w:val="000000" w:themeColor="text1"/>
          <w:sz w:val="20"/>
          <w:szCs w:val="20"/>
        </w:rPr>
        <w:t xml:space="preserve">contrato, el </w:t>
      </w:r>
      <w:r w:rsidR="009E509A">
        <w:rPr>
          <w:rFonts w:asciiTheme="minorHAnsi" w:eastAsia="Nunito" w:hAnsiTheme="minorHAnsi" w:cstheme="minorHAnsi"/>
          <w:color w:val="000000" w:themeColor="text1"/>
          <w:sz w:val="20"/>
          <w:szCs w:val="20"/>
        </w:rPr>
        <w:t>contratista</w:t>
      </w:r>
      <w:r w:rsidRPr="0003708C">
        <w:rPr>
          <w:rFonts w:asciiTheme="minorHAnsi" w:eastAsia="Nunito" w:hAnsiTheme="minorHAnsi" w:cstheme="minorHAnsi"/>
          <w:color w:val="000000" w:themeColor="text1"/>
          <w:sz w:val="20"/>
          <w:szCs w:val="20"/>
        </w:rPr>
        <w:t xml:space="preserve"> se obliga con el </w:t>
      </w:r>
      <w:r w:rsidR="009E509A">
        <w:rPr>
          <w:rFonts w:asciiTheme="minorHAnsi" w:eastAsia="Nunito" w:hAnsiTheme="minorHAnsi" w:cstheme="minorHAnsi"/>
          <w:color w:val="000000" w:themeColor="text1"/>
          <w:sz w:val="20"/>
          <w:szCs w:val="20"/>
        </w:rPr>
        <w:t>contratante</w:t>
      </w:r>
      <w:r w:rsidRPr="0003708C">
        <w:rPr>
          <w:rFonts w:asciiTheme="minorHAnsi" w:eastAsia="Nunito" w:hAnsiTheme="minorHAnsi" w:cstheme="minorHAnsi"/>
          <w:color w:val="000000" w:themeColor="text1"/>
          <w:sz w:val="20"/>
          <w:szCs w:val="20"/>
        </w:rPr>
        <w:t xml:space="preserve"> </w:t>
      </w:r>
      <w:r w:rsidR="00BA1F11">
        <w:rPr>
          <w:rFonts w:asciiTheme="minorHAnsi" w:eastAsia="Nunito" w:hAnsiTheme="minorHAnsi" w:cstheme="minorHAnsi"/>
          <w:color w:val="000000" w:themeColor="text1"/>
          <w:sz w:val="20"/>
          <w:szCs w:val="20"/>
        </w:rPr>
        <w:t xml:space="preserve">en el </w:t>
      </w:r>
      <w:r w:rsidR="00F05361" w:rsidRPr="0003708C">
        <w:rPr>
          <w:rFonts w:asciiTheme="minorHAnsi" w:eastAsia="Nunito" w:hAnsiTheme="minorHAnsi" w:cstheme="minorHAnsi"/>
          <w:color w:val="000000" w:themeColor="text1"/>
          <w:sz w:val="20"/>
          <w:szCs w:val="20"/>
        </w:rPr>
        <w:t xml:space="preserve">desarrollo de las actividades de la interventoría </w:t>
      </w:r>
      <w:r w:rsidR="007F6C1B">
        <w:rPr>
          <w:rFonts w:asciiTheme="minorHAnsi" w:eastAsia="Nunito" w:hAnsiTheme="minorHAnsi" w:cstheme="minorHAnsi"/>
          <w:color w:val="000000" w:themeColor="text1"/>
          <w:sz w:val="20"/>
          <w:szCs w:val="20"/>
        </w:rPr>
        <w:t>integral</w:t>
      </w:r>
      <w:r w:rsidR="00F05361" w:rsidRPr="0003708C">
        <w:rPr>
          <w:rFonts w:asciiTheme="minorHAnsi" w:eastAsia="Nunito" w:hAnsiTheme="minorHAnsi" w:cstheme="minorHAnsi"/>
          <w:color w:val="000000" w:themeColor="text1"/>
          <w:sz w:val="20"/>
          <w:szCs w:val="20"/>
        </w:rPr>
        <w:t xml:space="preserve"> sobre las actividades de implementación de diferentes t</w:t>
      </w:r>
      <w:r w:rsidR="009E509A">
        <w:rPr>
          <w:rFonts w:asciiTheme="minorHAnsi" w:eastAsia="Nunito" w:hAnsiTheme="minorHAnsi" w:cstheme="minorHAnsi"/>
          <w:color w:val="000000" w:themeColor="text1"/>
          <w:sz w:val="20"/>
          <w:szCs w:val="20"/>
        </w:rPr>
        <w:t>i</w:t>
      </w:r>
      <w:r w:rsidR="00F05361" w:rsidRPr="0003708C">
        <w:rPr>
          <w:rFonts w:asciiTheme="minorHAnsi" w:eastAsia="Nunito" w:hAnsiTheme="minorHAnsi" w:cstheme="minorHAnsi"/>
          <w:color w:val="000000" w:themeColor="text1"/>
          <w:sz w:val="20"/>
          <w:szCs w:val="20"/>
        </w:rPr>
        <w:t xml:space="preserve">pologías de </w:t>
      </w:r>
      <w:r w:rsidR="009E509A">
        <w:rPr>
          <w:rFonts w:asciiTheme="minorHAnsi" w:eastAsia="Nunito" w:hAnsiTheme="minorHAnsi" w:cstheme="minorHAnsi"/>
          <w:color w:val="000000" w:themeColor="text1"/>
          <w:sz w:val="20"/>
          <w:szCs w:val="20"/>
        </w:rPr>
        <w:t>SSFV</w:t>
      </w:r>
      <w:r w:rsidR="00F05361" w:rsidRPr="0003708C">
        <w:rPr>
          <w:rFonts w:asciiTheme="minorHAnsi" w:eastAsia="Nunito" w:hAnsiTheme="minorHAnsi" w:cstheme="minorHAnsi"/>
          <w:color w:val="000000" w:themeColor="text1"/>
          <w:sz w:val="20"/>
          <w:szCs w:val="20"/>
        </w:rPr>
        <w:t xml:space="preserve"> a nivel nacional</w:t>
      </w:r>
      <w:r w:rsidRPr="0003708C">
        <w:rPr>
          <w:rFonts w:asciiTheme="minorHAnsi" w:eastAsia="Nunito" w:hAnsiTheme="minorHAnsi" w:cstheme="minorHAnsi"/>
          <w:color w:val="000000" w:themeColor="text1"/>
          <w:sz w:val="20"/>
          <w:szCs w:val="20"/>
        </w:rPr>
        <w:t xml:space="preserve">, cumpliendo con los requisitos aquí definidos. </w:t>
      </w:r>
    </w:p>
    <w:p w14:paraId="00000093"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94" w14:textId="44FF499E" w:rsidR="00242D3E" w:rsidRPr="0003708C" w:rsidRDefault="0030745B" w:rsidP="0013367B">
      <w:pPr>
        <w:pStyle w:val="Normal0"/>
        <w:pBdr>
          <w:top w:val="nil"/>
          <w:left w:val="nil"/>
          <w:bottom w:val="nil"/>
          <w:right w:val="nil"/>
          <w:between w:val="nil"/>
        </w:pBdr>
        <w:jc w:val="both"/>
        <w:rPr>
          <w:rFonts w:asciiTheme="minorHAnsi" w:eastAsia="Nunito" w:hAnsiTheme="minorHAnsi" w:cstheme="minorHAnsi"/>
          <w:color w:val="FF0000"/>
          <w:sz w:val="20"/>
          <w:szCs w:val="20"/>
          <w:highlight w:val="yellow"/>
        </w:rPr>
      </w:pPr>
      <w:r w:rsidRPr="0003708C">
        <w:rPr>
          <w:rFonts w:asciiTheme="minorHAnsi" w:eastAsia="Nunito" w:hAnsiTheme="minorHAnsi" w:cstheme="minorHAnsi"/>
          <w:color w:val="000000" w:themeColor="text1"/>
          <w:sz w:val="20"/>
          <w:szCs w:val="20"/>
        </w:rPr>
        <w:t xml:space="preserve">Las disposiciones establecen los lineamientos técnicos y normativos esenciales para garantizar el desarrollo seguro, eficiente y oportuno de las actividades en todas las fases </w:t>
      </w:r>
      <w:r w:rsidR="002D5B50">
        <w:rPr>
          <w:rFonts w:asciiTheme="minorHAnsi" w:eastAsia="Nunito" w:hAnsiTheme="minorHAnsi" w:cstheme="minorHAnsi"/>
          <w:color w:val="000000" w:themeColor="text1"/>
          <w:sz w:val="20"/>
          <w:szCs w:val="20"/>
        </w:rPr>
        <w:t>o componentes d</w:t>
      </w:r>
      <w:r w:rsidRPr="0003708C">
        <w:rPr>
          <w:rFonts w:asciiTheme="minorHAnsi" w:eastAsia="Nunito" w:hAnsiTheme="minorHAnsi" w:cstheme="minorHAnsi"/>
          <w:color w:val="000000" w:themeColor="text1"/>
          <w:sz w:val="20"/>
          <w:szCs w:val="20"/>
        </w:rPr>
        <w:t>e</w:t>
      </w:r>
      <w:r w:rsidR="002D5B50">
        <w:rPr>
          <w:rFonts w:asciiTheme="minorHAnsi" w:eastAsia="Nunito" w:hAnsiTheme="minorHAnsi" w:cstheme="minorHAnsi"/>
          <w:color w:val="000000" w:themeColor="text1"/>
          <w:sz w:val="20"/>
          <w:szCs w:val="20"/>
        </w:rPr>
        <w:t xml:space="preserve"> los</w:t>
      </w:r>
      <w:r w:rsidRPr="0003708C">
        <w:rPr>
          <w:rFonts w:asciiTheme="minorHAnsi" w:eastAsia="Nunito" w:hAnsiTheme="minorHAnsi" w:cstheme="minorHAnsi"/>
          <w:color w:val="000000" w:themeColor="text1"/>
          <w:sz w:val="20"/>
          <w:szCs w:val="20"/>
        </w:rPr>
        <w:t xml:space="preserve"> proyecto</w:t>
      </w:r>
      <w:r w:rsidR="002D5B50">
        <w:rPr>
          <w:rFonts w:asciiTheme="minorHAnsi" w:eastAsia="Nunito" w:hAnsiTheme="minorHAnsi" w:cstheme="minorHAnsi"/>
          <w:color w:val="000000" w:themeColor="text1"/>
          <w:sz w:val="20"/>
          <w:szCs w:val="20"/>
        </w:rPr>
        <w:t>s solares</w:t>
      </w:r>
      <w:r w:rsidRPr="0003708C">
        <w:rPr>
          <w:rFonts w:asciiTheme="minorHAnsi" w:eastAsia="Nunito" w:hAnsiTheme="minorHAnsi" w:cstheme="minorHAnsi"/>
          <w:color w:val="000000" w:themeColor="text1"/>
          <w:sz w:val="20"/>
          <w:szCs w:val="20"/>
        </w:rPr>
        <w:t xml:space="preserve">. Esto abarca </w:t>
      </w:r>
      <w:r w:rsidR="00AB7005">
        <w:rPr>
          <w:rFonts w:asciiTheme="minorHAnsi" w:eastAsia="Nunito" w:hAnsiTheme="minorHAnsi" w:cstheme="minorHAnsi"/>
          <w:color w:val="000000" w:themeColor="text1"/>
          <w:sz w:val="20"/>
          <w:szCs w:val="20"/>
        </w:rPr>
        <w:t>el seguimiento y vigilancia de la ejecución de etapas como</w:t>
      </w:r>
      <w:r w:rsidRPr="0003708C">
        <w:rPr>
          <w:rFonts w:asciiTheme="minorHAnsi" w:eastAsia="Nunito" w:hAnsiTheme="minorHAnsi" w:cstheme="minorHAnsi"/>
          <w:color w:val="000000" w:themeColor="text1"/>
          <w:sz w:val="20"/>
          <w:szCs w:val="20"/>
        </w:rPr>
        <w:t xml:space="preserve"> replanteo, estudios de factibilidad, </w:t>
      </w:r>
      <w:r w:rsidR="00CA0ABC">
        <w:rPr>
          <w:rFonts w:asciiTheme="minorHAnsi" w:eastAsia="Nunito" w:hAnsiTheme="minorHAnsi" w:cstheme="minorHAnsi"/>
          <w:color w:val="000000" w:themeColor="text1"/>
          <w:sz w:val="20"/>
          <w:szCs w:val="20"/>
        </w:rPr>
        <w:t xml:space="preserve">diseño e </w:t>
      </w:r>
      <w:r w:rsidRPr="0003708C">
        <w:rPr>
          <w:rFonts w:asciiTheme="minorHAnsi" w:eastAsia="Nunito" w:hAnsiTheme="minorHAnsi" w:cstheme="minorHAnsi"/>
          <w:color w:val="000000" w:themeColor="text1"/>
          <w:sz w:val="20"/>
          <w:szCs w:val="20"/>
        </w:rPr>
        <w:t xml:space="preserve">ingeniería de detalle, </w:t>
      </w:r>
      <w:r w:rsidR="008A430C" w:rsidRPr="008A430C">
        <w:rPr>
          <w:rFonts w:asciiTheme="minorHAnsi" w:eastAsia="Nunito" w:hAnsiTheme="minorHAnsi" w:cstheme="minorHAnsi"/>
          <w:color w:val="000000" w:themeColor="text1"/>
          <w:sz w:val="20"/>
          <w:szCs w:val="20"/>
        </w:rPr>
        <w:t xml:space="preserve">acondicionamiento del área de implementación, obras civiles, suministro, transporte, instalación y/o construcción y puesta en marcha SSFV, incluyendo el </w:t>
      </w:r>
      <w:proofErr w:type="spellStart"/>
      <w:r w:rsidR="008A430C" w:rsidRPr="008A430C">
        <w:rPr>
          <w:rFonts w:asciiTheme="minorHAnsi" w:eastAsia="Nunito" w:hAnsiTheme="minorHAnsi" w:cstheme="minorHAnsi"/>
          <w:color w:val="000000" w:themeColor="text1"/>
          <w:sz w:val="20"/>
          <w:szCs w:val="20"/>
        </w:rPr>
        <w:t>comisionamiento</w:t>
      </w:r>
      <w:proofErr w:type="spellEnd"/>
      <w:r w:rsidR="008A430C" w:rsidRPr="008A430C">
        <w:rPr>
          <w:rFonts w:asciiTheme="minorHAnsi" w:eastAsia="Nunito" w:hAnsiTheme="minorHAnsi" w:cstheme="minorHAnsi"/>
          <w:color w:val="000000" w:themeColor="text1"/>
          <w:sz w:val="20"/>
          <w:szCs w:val="20"/>
        </w:rPr>
        <w:t xml:space="preserve"> </w:t>
      </w:r>
      <w:r w:rsidRPr="0003708C">
        <w:rPr>
          <w:rFonts w:asciiTheme="minorHAnsi" w:eastAsia="Nunito" w:hAnsiTheme="minorHAnsi" w:cstheme="minorHAnsi"/>
          <w:color w:val="000000" w:themeColor="text1"/>
          <w:sz w:val="20"/>
          <w:szCs w:val="20"/>
        </w:rPr>
        <w:t xml:space="preserve">adecuación del sitio, </w:t>
      </w:r>
      <w:r w:rsidR="00E761D8">
        <w:rPr>
          <w:rFonts w:asciiTheme="minorHAnsi" w:eastAsia="Nunito" w:hAnsiTheme="minorHAnsi" w:cstheme="minorHAnsi"/>
          <w:color w:val="000000" w:themeColor="text1"/>
          <w:sz w:val="20"/>
          <w:szCs w:val="20"/>
        </w:rPr>
        <w:t>y a</w:t>
      </w:r>
      <w:r w:rsidR="00E761D8" w:rsidRPr="00E761D8">
        <w:rPr>
          <w:rFonts w:asciiTheme="minorHAnsi" w:eastAsia="Nunito" w:hAnsiTheme="minorHAnsi" w:cstheme="minorHAnsi"/>
          <w:color w:val="000000" w:themeColor="text1"/>
          <w:sz w:val="20"/>
          <w:szCs w:val="20"/>
        </w:rPr>
        <w:t>probación de metodologías y planes de Administración, Operación, Mantenimiento -</w:t>
      </w:r>
      <w:r w:rsidR="00E44682">
        <w:rPr>
          <w:rFonts w:asciiTheme="minorHAnsi" w:eastAsia="Nunito" w:hAnsiTheme="minorHAnsi" w:cstheme="minorHAnsi"/>
          <w:color w:val="000000" w:themeColor="text1"/>
          <w:sz w:val="20"/>
          <w:szCs w:val="20"/>
        </w:rPr>
        <w:t xml:space="preserve">AOM y </w:t>
      </w:r>
      <w:r w:rsidR="00E761D8" w:rsidRPr="00E761D8">
        <w:rPr>
          <w:rFonts w:asciiTheme="minorHAnsi" w:eastAsia="Nunito" w:hAnsiTheme="minorHAnsi" w:cstheme="minorHAnsi"/>
          <w:color w:val="000000" w:themeColor="text1"/>
          <w:sz w:val="20"/>
          <w:szCs w:val="20"/>
        </w:rPr>
        <w:t>Monitoreo de</w:t>
      </w:r>
      <w:r w:rsidR="0B1460A2" w:rsidRPr="0003708C">
        <w:rPr>
          <w:rFonts w:asciiTheme="minorHAnsi" w:eastAsia="Nunito" w:hAnsiTheme="minorHAnsi" w:cstheme="minorHAnsi"/>
          <w:color w:val="000000" w:themeColor="text1"/>
          <w:sz w:val="20"/>
          <w:szCs w:val="20"/>
        </w:rPr>
        <w:t xml:space="preserve"> SSFV</w:t>
      </w:r>
      <w:r w:rsidR="2817FC06" w:rsidRPr="0003708C">
        <w:rPr>
          <w:rFonts w:asciiTheme="minorHAnsi" w:eastAsia="Nunito" w:hAnsiTheme="minorHAnsi" w:cstheme="minorHAnsi"/>
          <w:color w:val="000000" w:themeColor="text1"/>
          <w:sz w:val="20"/>
          <w:szCs w:val="20"/>
        </w:rPr>
        <w:t>.</w:t>
      </w:r>
    </w:p>
    <w:p w14:paraId="00000095"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9C" w14:textId="572CA360" w:rsidR="00242D3E" w:rsidRPr="0003708C" w:rsidRDefault="0030745B"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03708C">
        <w:rPr>
          <w:rFonts w:asciiTheme="minorHAnsi" w:eastAsia="Nunito" w:hAnsiTheme="minorHAnsi" w:cstheme="minorHAnsi"/>
          <w:color w:val="000000" w:themeColor="text1"/>
          <w:sz w:val="20"/>
          <w:szCs w:val="20"/>
        </w:rPr>
        <w:t xml:space="preserve">En caso de modificaciones </w:t>
      </w:r>
      <w:r w:rsidR="005B5497">
        <w:rPr>
          <w:rFonts w:asciiTheme="minorHAnsi" w:eastAsia="Nunito" w:hAnsiTheme="minorHAnsi" w:cstheme="minorHAnsi"/>
          <w:color w:val="000000" w:themeColor="text1"/>
          <w:sz w:val="20"/>
          <w:szCs w:val="20"/>
        </w:rPr>
        <w:t>de</w:t>
      </w:r>
      <w:r w:rsidRPr="0003708C">
        <w:rPr>
          <w:rFonts w:asciiTheme="minorHAnsi" w:eastAsia="Nunito" w:hAnsiTheme="minorHAnsi" w:cstheme="minorHAnsi"/>
          <w:color w:val="000000" w:themeColor="text1"/>
          <w:sz w:val="20"/>
          <w:szCs w:val="20"/>
        </w:rPr>
        <w:t xml:space="preserve"> la regulación </w:t>
      </w:r>
      <w:r w:rsidR="006F6081">
        <w:rPr>
          <w:rFonts w:asciiTheme="minorHAnsi" w:eastAsia="Nunito" w:hAnsiTheme="minorHAnsi" w:cstheme="minorHAnsi"/>
          <w:color w:val="000000" w:themeColor="text1"/>
          <w:sz w:val="20"/>
          <w:szCs w:val="20"/>
        </w:rPr>
        <w:t xml:space="preserve">y/o norma técnica </w:t>
      </w:r>
      <w:r w:rsidRPr="0003708C">
        <w:rPr>
          <w:rFonts w:asciiTheme="minorHAnsi" w:eastAsia="Nunito" w:hAnsiTheme="minorHAnsi" w:cstheme="minorHAnsi"/>
          <w:color w:val="000000" w:themeColor="text1"/>
          <w:sz w:val="20"/>
          <w:szCs w:val="20"/>
        </w:rPr>
        <w:t xml:space="preserve">vigente, el </w:t>
      </w:r>
      <w:r w:rsidR="005B5497">
        <w:rPr>
          <w:rFonts w:asciiTheme="minorHAnsi" w:eastAsia="Nunito" w:hAnsiTheme="minorHAnsi" w:cstheme="minorHAnsi"/>
          <w:color w:val="000000" w:themeColor="text1"/>
          <w:sz w:val="20"/>
          <w:szCs w:val="20"/>
        </w:rPr>
        <w:t>interventor</w:t>
      </w:r>
      <w:r w:rsidRPr="0003708C">
        <w:rPr>
          <w:rFonts w:asciiTheme="minorHAnsi" w:eastAsia="Nunito" w:hAnsiTheme="minorHAnsi" w:cstheme="minorHAnsi"/>
          <w:color w:val="000000" w:themeColor="text1"/>
          <w:sz w:val="20"/>
          <w:szCs w:val="20"/>
        </w:rPr>
        <w:t xml:space="preserve"> deberá adoptar las medidas necesarias para garantizar la conformidad del proyecto con la normativa actualizada.</w:t>
      </w:r>
    </w:p>
    <w:p w14:paraId="0000009D"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9E" w14:textId="70771E0B" w:rsidR="00242D3E" w:rsidRPr="0039280B" w:rsidRDefault="0030745B" w:rsidP="0013367B">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03708C">
        <w:rPr>
          <w:rFonts w:asciiTheme="minorHAnsi" w:eastAsia="Nunito" w:hAnsiTheme="minorHAnsi" w:cstheme="minorHAnsi"/>
          <w:color w:val="000000" w:themeColor="text1"/>
          <w:sz w:val="20"/>
          <w:szCs w:val="20"/>
        </w:rPr>
        <w:t xml:space="preserve">Este documento constituye el marco técnico de referencia para </w:t>
      </w:r>
      <w:r w:rsidR="00E17016" w:rsidRPr="0003708C">
        <w:rPr>
          <w:rFonts w:asciiTheme="minorHAnsi" w:eastAsia="Nunito" w:hAnsiTheme="minorHAnsi" w:cstheme="minorHAnsi"/>
          <w:color w:val="000000" w:themeColor="text1"/>
          <w:sz w:val="20"/>
          <w:szCs w:val="20"/>
        </w:rPr>
        <w:t xml:space="preserve">la vigilancia y control a ejecutar por las interventorías en marco de la </w:t>
      </w:r>
      <w:r w:rsidRPr="0003708C">
        <w:rPr>
          <w:rFonts w:asciiTheme="minorHAnsi" w:eastAsia="Nunito" w:hAnsiTheme="minorHAnsi" w:cstheme="minorHAnsi"/>
          <w:color w:val="000000" w:themeColor="text1"/>
          <w:sz w:val="20"/>
          <w:szCs w:val="20"/>
        </w:rPr>
        <w:t>ejecución de proyectos SSF</w:t>
      </w:r>
      <w:r w:rsidR="00E17016" w:rsidRPr="0003708C">
        <w:rPr>
          <w:rFonts w:asciiTheme="minorHAnsi" w:eastAsia="Nunito" w:hAnsiTheme="minorHAnsi" w:cstheme="minorHAnsi"/>
          <w:color w:val="000000" w:themeColor="text1"/>
          <w:sz w:val="20"/>
          <w:szCs w:val="20"/>
        </w:rPr>
        <w:t>V</w:t>
      </w:r>
      <w:r w:rsidRPr="0003708C">
        <w:rPr>
          <w:rFonts w:asciiTheme="minorHAnsi" w:eastAsia="Nunito" w:hAnsiTheme="minorHAnsi" w:cstheme="minorHAnsi"/>
          <w:color w:val="000000" w:themeColor="text1"/>
          <w:sz w:val="20"/>
          <w:szCs w:val="20"/>
        </w:rPr>
        <w:t>, promoviendo la adopción de energías renovables bajo estándares de alta calidad y confiabilidad. Su aplicación contribuye al fortalecimiento del sector energético y a la sostenibilidad ambiental, asegurando que la implementación de estos sistemas se lleve a cabo conforme a los más altos estándares técnicos y normativos.</w:t>
      </w:r>
    </w:p>
    <w:p w14:paraId="0A0D2A46" w14:textId="77777777" w:rsidR="0039280B" w:rsidRPr="0039280B" w:rsidRDefault="0039280B" w:rsidP="0013367B">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5492D148" w14:textId="1F739FAF" w:rsidR="0039280B" w:rsidRPr="0039280B" w:rsidRDefault="0039280B"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bookmarkStart w:id="2" w:name="_heading=h.mkh4sj27j9g"/>
      <w:bookmarkEnd w:id="2"/>
      <w:r w:rsidRPr="0039280B">
        <w:rPr>
          <w:rFonts w:asciiTheme="minorHAnsi" w:eastAsia="Nunito" w:hAnsiTheme="minorHAnsi" w:cstheme="minorHAnsi"/>
          <w:color w:val="000000" w:themeColor="text1"/>
          <w:sz w:val="20"/>
          <w:szCs w:val="20"/>
          <w:lang w:eastAsia="es-ES"/>
        </w:rPr>
        <w:t>En</w:t>
      </w:r>
      <w:r w:rsidRPr="0039280B">
        <w:rPr>
          <w:rFonts w:asciiTheme="minorHAnsi" w:eastAsia="Nunito" w:hAnsiTheme="minorHAnsi" w:cstheme="minorHAnsi"/>
          <w:b/>
          <w:bCs/>
          <w:color w:val="000000" w:themeColor="text1"/>
          <w:sz w:val="20"/>
          <w:szCs w:val="20"/>
          <w:lang w:eastAsia="es-ES"/>
        </w:rPr>
        <w:t xml:space="preserve"> </w:t>
      </w:r>
      <w:r w:rsidRPr="0039280B">
        <w:rPr>
          <w:rFonts w:asciiTheme="minorHAnsi" w:eastAsia="Nunito" w:hAnsiTheme="minorHAnsi" w:cstheme="minorHAnsi"/>
          <w:sz w:val="20"/>
          <w:szCs w:val="20"/>
          <w:lang w:eastAsia="es-ES"/>
        </w:rPr>
        <w:t xml:space="preserve">todo caso, se entiende que el alcance de cada interventoría incluye realizar un seguimiento, control, vigilancia y aprobación integral de los proyectos/ contratos/ convenios de implementación de </w:t>
      </w:r>
      <w:r w:rsidRPr="0039280B">
        <w:rPr>
          <w:rFonts w:asciiTheme="minorHAnsi" w:eastAsia="Nunito" w:hAnsiTheme="minorHAnsi" w:cstheme="minorHAnsi"/>
          <w:sz w:val="20"/>
          <w:szCs w:val="20"/>
        </w:rPr>
        <w:t xml:space="preserve">los </w:t>
      </w:r>
      <w:r w:rsidRPr="0039280B">
        <w:rPr>
          <w:rFonts w:asciiTheme="minorHAnsi" w:eastAsia="Nunito" w:hAnsiTheme="minorHAnsi" w:cstheme="minorHAnsi"/>
          <w:sz w:val="20"/>
          <w:szCs w:val="20"/>
          <w:lang w:eastAsia="es-ES"/>
        </w:rPr>
        <w:t>SSFV según cada negocio jurídico y sus respectivas especificaciones técnicas mínimas.</w:t>
      </w:r>
    </w:p>
    <w:p w14:paraId="000000A1" w14:textId="77777777" w:rsidR="00242D3E" w:rsidRPr="0003708C" w:rsidRDefault="00242D3E" w:rsidP="0013367B">
      <w:pPr>
        <w:rPr>
          <w:rFonts w:asciiTheme="minorHAnsi" w:eastAsia="Nunito" w:hAnsiTheme="minorHAnsi" w:cstheme="minorHAnsi"/>
        </w:rPr>
      </w:pPr>
    </w:p>
    <w:p w14:paraId="000000A2" w14:textId="737EDED2" w:rsidR="00242D3E" w:rsidRPr="0003708C" w:rsidRDefault="0030745B" w:rsidP="007C7380">
      <w:pPr>
        <w:pStyle w:val="Ttulo1"/>
        <w:numPr>
          <w:ilvl w:val="0"/>
          <w:numId w:val="3"/>
        </w:numPr>
        <w:tabs>
          <w:tab w:val="clear" w:pos="704"/>
          <w:tab w:val="left" w:pos="683"/>
        </w:tabs>
        <w:rPr>
          <w:rFonts w:asciiTheme="minorHAnsi" w:eastAsia="Nunito" w:hAnsiTheme="minorHAnsi" w:cstheme="minorHAnsi"/>
        </w:rPr>
      </w:pPr>
      <w:bookmarkStart w:id="3" w:name="_Toc1561847591"/>
      <w:bookmarkStart w:id="4" w:name="_Toc207034556"/>
      <w:r w:rsidRPr="0003708C">
        <w:rPr>
          <w:rFonts w:asciiTheme="minorHAnsi" w:eastAsia="Nunito" w:hAnsiTheme="minorHAnsi" w:cstheme="minorHAnsi"/>
        </w:rPr>
        <w:t>GLOSARIO DE TÉRMINOS</w:t>
      </w:r>
      <w:bookmarkEnd w:id="3"/>
      <w:bookmarkEnd w:id="4"/>
    </w:p>
    <w:p w14:paraId="19E7C434" w14:textId="07FEE63A" w:rsidR="009B7EF5" w:rsidRPr="0003708C" w:rsidRDefault="009B7EF5" w:rsidP="0013367B">
      <w:pPr>
        <w:rPr>
          <w:rFonts w:asciiTheme="minorHAnsi" w:eastAsia="Nunito" w:hAnsiTheme="minorHAnsi" w:cstheme="minorHAnsi"/>
          <w:sz w:val="20"/>
          <w:szCs w:val="20"/>
        </w:rPr>
      </w:pPr>
    </w:p>
    <w:p w14:paraId="7874FDB0" w14:textId="1B92D670" w:rsidR="00925F58" w:rsidRPr="00DA19F8" w:rsidRDefault="00925F58"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 xml:space="preserve">AOM: </w:t>
      </w:r>
      <w:r w:rsidRPr="00DA19F8">
        <w:rPr>
          <w:rFonts w:asciiTheme="minorHAnsi" w:eastAsia="Nunito" w:hAnsiTheme="minorHAnsi" w:cstheme="minorHAnsi"/>
          <w:color w:val="000000" w:themeColor="text1"/>
          <w:sz w:val="20"/>
          <w:szCs w:val="20"/>
        </w:rPr>
        <w:t xml:space="preserve">Administración, Operación y Mantenimiento. </w:t>
      </w:r>
    </w:p>
    <w:p w14:paraId="050D49CC" w14:textId="77777777" w:rsidR="00925F58" w:rsidRPr="00DA19F8" w:rsidRDefault="00925F58" w:rsidP="00DA19F8">
      <w:pPr>
        <w:pStyle w:val="Normal0"/>
        <w:pBdr>
          <w:top w:val="nil"/>
          <w:left w:val="nil"/>
          <w:bottom w:val="nil"/>
          <w:right w:val="nil"/>
          <w:between w:val="nil"/>
        </w:pBdr>
        <w:jc w:val="both"/>
        <w:rPr>
          <w:rFonts w:asciiTheme="minorHAnsi" w:eastAsia="Nunito" w:hAnsiTheme="minorHAnsi" w:cstheme="minorHAnsi"/>
          <w:b/>
          <w:bCs/>
          <w:color w:val="000000" w:themeColor="text1"/>
          <w:sz w:val="20"/>
          <w:szCs w:val="20"/>
        </w:rPr>
      </w:pPr>
    </w:p>
    <w:p w14:paraId="0D65DA0C"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Calidad:</w:t>
      </w:r>
      <w:r w:rsidRPr="00DA19F8">
        <w:rPr>
          <w:rFonts w:asciiTheme="minorHAnsi" w:eastAsia="Nunito" w:hAnsiTheme="minorHAnsi" w:cstheme="minorHAnsi"/>
          <w:color w:val="000000" w:themeColor="text1"/>
          <w:sz w:val="20"/>
          <w:szCs w:val="20"/>
        </w:rPr>
        <w:t xml:space="preserve"> La totalidad de las características de un ente que le confieren la aptitud para satisfacer necesidades explícitas e implícitas. Es un conjunto de cualidades o atributos, como disponibilidad, precio, confiabilidad, durabilidad, seguridad, continuidad, consistencia, respaldo y percepción.</w:t>
      </w:r>
    </w:p>
    <w:p w14:paraId="176AC518"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617EF2D"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Certificación:</w:t>
      </w:r>
      <w:r w:rsidRPr="00DA19F8">
        <w:rPr>
          <w:rFonts w:asciiTheme="minorHAnsi" w:eastAsia="Nunito" w:hAnsiTheme="minorHAnsi" w:cstheme="minorHAnsi"/>
          <w:color w:val="000000" w:themeColor="text1"/>
          <w:sz w:val="20"/>
          <w:szCs w:val="20"/>
        </w:rPr>
        <w:t xml:space="preserve"> Procedimiento mediante el cual un organismo expide por escrito un certificado o un dictamen, para un producto, un proceso o servicio que cumple un Reglamento técnico o una(s) norma(s) de fabricación.</w:t>
      </w:r>
    </w:p>
    <w:p w14:paraId="0F3F79CD"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1130690B"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Certificación plena:</w:t>
      </w:r>
      <w:r w:rsidRPr="00DA19F8">
        <w:rPr>
          <w:rFonts w:asciiTheme="minorHAnsi" w:eastAsia="Nunito" w:hAnsiTheme="minorHAnsi" w:cstheme="minorHAnsi"/>
          <w:color w:val="000000" w:themeColor="text1"/>
          <w:sz w:val="20"/>
          <w:szCs w:val="20"/>
        </w:rPr>
        <w:t xml:space="preserve"> Proceso de certificación de un sistema o instalación eléctrica respecto del cumplimiento de los requisitos establecidos en el RETIE, el cual consiste en la declaración de cumplimiento suscrita por la persona competente responsable del diseño de la instalación, la declaración de cumplimiento de la construcción de la instalación, acompañadas del dictamen de inspección emitido por un organismo de </w:t>
      </w:r>
      <w:r w:rsidRPr="00DA19F8">
        <w:rPr>
          <w:rFonts w:asciiTheme="minorHAnsi" w:eastAsia="Nunito" w:hAnsiTheme="minorHAnsi" w:cstheme="minorHAnsi"/>
          <w:color w:val="000000" w:themeColor="text1"/>
          <w:sz w:val="20"/>
          <w:szCs w:val="20"/>
        </w:rPr>
        <w:lastRenderedPageBreak/>
        <w:t>inspección acreditado por ONAC.</w:t>
      </w:r>
    </w:p>
    <w:p w14:paraId="093A8DFC"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2665BEDC"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Certificado de conformidad:</w:t>
      </w:r>
      <w:r w:rsidRPr="00DA19F8">
        <w:rPr>
          <w:rFonts w:asciiTheme="minorHAnsi" w:eastAsia="Nunito" w:hAnsiTheme="minorHAnsi" w:cstheme="minorHAnsi"/>
          <w:color w:val="000000" w:themeColor="text1"/>
          <w:sz w:val="20"/>
          <w:szCs w:val="20"/>
        </w:rPr>
        <w:t xml:space="preserve"> Documento emitido conforme a las reglas de un sistema de certificación, en el cual se debe confiar razonablemente que un producto, proceso o servicio es conforme con un Reglamento técnico, una norma, especificación técnica u otro documento normativo específico.</w:t>
      </w:r>
    </w:p>
    <w:p w14:paraId="2857CE3F"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4B9015F0"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 xml:space="preserve">Certificación de la experiencia: </w:t>
      </w:r>
      <w:r w:rsidRPr="00DA19F8">
        <w:rPr>
          <w:rFonts w:asciiTheme="minorHAnsi" w:eastAsia="Nunito" w:hAnsiTheme="minorHAnsi" w:cstheme="minorHAnsi"/>
          <w:color w:val="000000" w:themeColor="text1"/>
          <w:sz w:val="20"/>
          <w:szCs w:val="20"/>
        </w:rPr>
        <w:t>Documento mediante el cual se certifica experiencia laboral. Al efecto se reconocerán como válidas las certificaciones expedidas con el lleno de requisitos establecidos en el artículo 2.2.2.3.8 del Decreto 1083 de 2015, o la norma que la adicione, modifique o sustituya.</w:t>
      </w:r>
    </w:p>
    <w:p w14:paraId="71A663DD"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861B34F"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Diagrama eléctrico unifilar:</w:t>
      </w:r>
      <w:r w:rsidRPr="00DA19F8">
        <w:rPr>
          <w:rFonts w:asciiTheme="minorHAnsi" w:eastAsia="Nunito" w:hAnsiTheme="minorHAnsi" w:cstheme="minorHAnsi"/>
          <w:color w:val="000000" w:themeColor="text1"/>
          <w:sz w:val="20"/>
          <w:szCs w:val="20"/>
        </w:rPr>
        <w:t xml:space="preserve"> Diagrama que describe la topología y características eléctricas de un área de interés.</w:t>
      </w:r>
    </w:p>
    <w:p w14:paraId="5728CB78"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5312987A"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Dictamen de inspección:</w:t>
      </w:r>
      <w:r w:rsidRPr="00DA19F8">
        <w:rPr>
          <w:rFonts w:asciiTheme="minorHAnsi" w:eastAsia="Nunito" w:hAnsiTheme="minorHAnsi" w:cstheme="minorHAnsi"/>
          <w:color w:val="000000" w:themeColor="text1"/>
          <w:sz w:val="20"/>
          <w:szCs w:val="20"/>
        </w:rPr>
        <w:t xml:space="preserve"> Documento emitido por el Organismo de inspección, mediante el cual se evidencia el cumplimiento o incumplimiento de los requisitos contemplados en el RETIE que le aplican a esa instalación eléctrica. Cuando el dictamen demuestra el cumplimiento del Reglamento se considera una certificación de inspección.</w:t>
      </w:r>
    </w:p>
    <w:p w14:paraId="0B707104"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45D6135B"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Ensayo:</w:t>
      </w:r>
      <w:r w:rsidRPr="00DA19F8">
        <w:rPr>
          <w:rFonts w:asciiTheme="minorHAnsi" w:eastAsia="Nunito" w:hAnsiTheme="minorHAnsi" w:cstheme="minorHAnsi"/>
          <w:color w:val="000000" w:themeColor="text1"/>
          <w:sz w:val="20"/>
          <w:szCs w:val="20"/>
        </w:rPr>
        <w:t xml:space="preserve"> Conjunto de pruebas y controles a los cuales se somete un bien para asegurarse que cumple normas y pueda desempeñar la función requerida.</w:t>
      </w:r>
    </w:p>
    <w:p w14:paraId="40B17582" w14:textId="77777777" w:rsidR="009B7EF5" w:rsidRPr="00DA19F8" w:rsidRDefault="009B7EF5" w:rsidP="00DA19F8">
      <w:pPr>
        <w:rPr>
          <w:rFonts w:asciiTheme="minorHAnsi" w:eastAsia="Nunito" w:hAnsiTheme="minorHAnsi" w:cstheme="minorHAnsi"/>
          <w:color w:val="000000"/>
          <w:sz w:val="20"/>
          <w:szCs w:val="20"/>
        </w:rPr>
      </w:pPr>
    </w:p>
    <w:p w14:paraId="4925C3F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Evaluación de la conformidad:</w:t>
      </w:r>
      <w:r w:rsidRPr="00DA19F8">
        <w:rPr>
          <w:rFonts w:asciiTheme="minorHAnsi" w:eastAsia="Nunito" w:hAnsiTheme="minorHAnsi" w:cstheme="minorHAnsi"/>
          <w:color w:val="000000" w:themeColor="text1"/>
          <w:sz w:val="20"/>
          <w:szCs w:val="20"/>
        </w:rPr>
        <w:t xml:space="preserve"> Procedimiento utilizado, directa o indirectamente, para determinar que se cumplen los requisitos o prescripciones pertinentes de los Reglamentos técnicos o normas.</w:t>
      </w:r>
    </w:p>
    <w:p w14:paraId="48DB0E01"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16B51635"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Experiencia:</w:t>
      </w:r>
      <w:r w:rsidRPr="00DA19F8">
        <w:rPr>
          <w:rFonts w:asciiTheme="minorHAnsi" w:eastAsia="Nunito" w:hAnsiTheme="minorHAnsi" w:cstheme="minorHAnsi"/>
          <w:color w:val="000000" w:themeColor="text1"/>
          <w:sz w:val="20"/>
          <w:szCs w:val="20"/>
        </w:rPr>
        <w:t xml:space="preserve"> Se entiende por experiencia los conocimientos, las habilidades y las destrezas adquiridas o desarrolladas mediante el ejercicio de una profesión, arte u oficio.</w:t>
      </w:r>
    </w:p>
    <w:p w14:paraId="3C219A90"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0335FB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Experiencia laboral:</w:t>
      </w:r>
      <w:r w:rsidRPr="00DA19F8">
        <w:rPr>
          <w:rFonts w:asciiTheme="minorHAnsi" w:eastAsia="Nunito" w:hAnsiTheme="minorHAnsi" w:cstheme="minorHAnsi"/>
          <w:color w:val="000000" w:themeColor="text1"/>
          <w:sz w:val="20"/>
          <w:szCs w:val="20"/>
        </w:rPr>
        <w:t xml:space="preserve"> Son los conocimientos, las habilidades y las destrezas adquiridas o desarrolladas mediante el ejercicio de una profesión, arte u oficio.</w:t>
      </w:r>
    </w:p>
    <w:p w14:paraId="7DEB4A9D"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469A5B27"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Experiencia profesional:</w:t>
      </w:r>
      <w:r w:rsidRPr="00DA19F8">
        <w:rPr>
          <w:rFonts w:asciiTheme="minorHAnsi" w:eastAsia="Nunito" w:hAnsiTheme="minorHAnsi" w:cstheme="minorHAnsi"/>
          <w:color w:val="000000" w:themeColor="text1"/>
          <w:sz w:val="20"/>
          <w:szCs w:val="20"/>
        </w:rPr>
        <w:t xml:space="preserve"> Para los efectos del ejercicio de la ingeniería o de alguna de sus profesiones afines o auxiliares, la experiencia profesional solo se computará a partir de la fecha de expedición de la matrícula profesional o del certificado de inscripción profesional, respectivamente.</w:t>
      </w:r>
    </w:p>
    <w:p w14:paraId="2AA7B339"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E935331" w14:textId="3256DA6F"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Factibilidad:</w:t>
      </w:r>
      <w:r w:rsidRPr="00DA19F8">
        <w:rPr>
          <w:rFonts w:asciiTheme="minorHAnsi" w:eastAsia="Nunito" w:hAnsiTheme="minorHAnsi" w:cstheme="minorHAnsi"/>
          <w:color w:val="000000" w:themeColor="text1"/>
          <w:sz w:val="20"/>
          <w:szCs w:val="20"/>
        </w:rPr>
        <w:t xml:space="preserve"> </w:t>
      </w:r>
      <w:r w:rsidR="1F6EEE13" w:rsidRPr="00DA19F8">
        <w:rPr>
          <w:rFonts w:asciiTheme="minorHAnsi" w:eastAsia="Nunito" w:hAnsiTheme="minorHAnsi" w:cstheme="minorHAnsi"/>
          <w:color w:val="000000" w:themeColor="text1"/>
          <w:sz w:val="20"/>
          <w:szCs w:val="20"/>
        </w:rPr>
        <w:t>Realización de e</w:t>
      </w:r>
      <w:r w:rsidRPr="00DA19F8">
        <w:rPr>
          <w:rFonts w:asciiTheme="minorHAnsi" w:eastAsia="Nunito" w:hAnsiTheme="minorHAnsi" w:cstheme="minorHAnsi"/>
          <w:color w:val="000000" w:themeColor="text1"/>
          <w:sz w:val="20"/>
          <w:szCs w:val="20"/>
        </w:rPr>
        <w:t>st</w:t>
      </w:r>
      <w:r w:rsidR="2A09F578" w:rsidRPr="00DA19F8">
        <w:rPr>
          <w:rFonts w:asciiTheme="minorHAnsi" w:eastAsia="Nunito" w:hAnsiTheme="minorHAnsi" w:cstheme="minorHAnsi"/>
          <w:color w:val="000000" w:themeColor="text1"/>
          <w:sz w:val="20"/>
          <w:szCs w:val="20"/>
        </w:rPr>
        <w:t>udios, levantamiento de información, pesquisas y demás actividades, enfocadas</w:t>
      </w:r>
      <w:r w:rsidRPr="00DA19F8">
        <w:rPr>
          <w:rFonts w:asciiTheme="minorHAnsi" w:eastAsia="Nunito" w:hAnsiTheme="minorHAnsi" w:cstheme="minorHAnsi"/>
          <w:color w:val="000000" w:themeColor="text1"/>
          <w:sz w:val="20"/>
          <w:szCs w:val="20"/>
        </w:rPr>
        <w:t xml:space="preserve"> a definir </w:t>
      </w:r>
      <w:r w:rsidR="31818486" w:rsidRPr="00DA19F8">
        <w:rPr>
          <w:rFonts w:asciiTheme="minorHAnsi" w:eastAsia="Nunito" w:hAnsiTheme="minorHAnsi" w:cstheme="minorHAnsi"/>
          <w:color w:val="000000" w:themeColor="text1"/>
          <w:sz w:val="20"/>
          <w:szCs w:val="20"/>
        </w:rPr>
        <w:t xml:space="preserve">la posibilidad de </w:t>
      </w:r>
      <w:r w:rsidR="2D739620" w:rsidRPr="00DA19F8">
        <w:rPr>
          <w:rFonts w:asciiTheme="minorHAnsi" w:eastAsia="Nunito" w:hAnsiTheme="minorHAnsi" w:cstheme="minorHAnsi"/>
          <w:color w:val="000000" w:themeColor="text1"/>
          <w:sz w:val="20"/>
          <w:szCs w:val="20"/>
        </w:rPr>
        <w:t>implementar</w:t>
      </w:r>
      <w:r w:rsidR="31818486" w:rsidRPr="00DA19F8">
        <w:rPr>
          <w:rFonts w:asciiTheme="minorHAnsi" w:eastAsia="Nunito" w:hAnsiTheme="minorHAnsi" w:cstheme="minorHAnsi"/>
          <w:color w:val="000000" w:themeColor="text1"/>
          <w:sz w:val="20"/>
          <w:szCs w:val="20"/>
        </w:rPr>
        <w:t xml:space="preserve"> </w:t>
      </w:r>
      <w:r w:rsidR="31818486" w:rsidRPr="00DA19F8">
        <w:rPr>
          <w:rFonts w:asciiTheme="minorHAnsi" w:eastAsia="Nunito" w:hAnsiTheme="minorHAnsi" w:cstheme="minorHAnsi"/>
          <w:color w:val="000000" w:themeColor="text1"/>
          <w:sz w:val="20"/>
          <w:szCs w:val="20"/>
        </w:rPr>
        <w:t>satisfactoriamente un proyecto</w:t>
      </w:r>
      <w:r w:rsidR="31818486" w:rsidRPr="00DA19F8">
        <w:rPr>
          <w:rFonts w:asciiTheme="minorHAnsi" w:eastAsia="Nunito" w:hAnsiTheme="minorHAnsi" w:cstheme="minorHAnsi"/>
          <w:color w:val="000000" w:themeColor="text1"/>
          <w:sz w:val="20"/>
          <w:szCs w:val="20"/>
        </w:rPr>
        <w:t xml:space="preserve"> </w:t>
      </w:r>
      <w:r w:rsidR="31818486" w:rsidRPr="00DA19F8">
        <w:rPr>
          <w:rFonts w:asciiTheme="minorHAnsi" w:eastAsia="Nunito" w:hAnsiTheme="minorHAnsi" w:cstheme="minorHAnsi"/>
          <w:color w:val="000000" w:themeColor="text1"/>
          <w:sz w:val="20"/>
          <w:szCs w:val="20"/>
        </w:rPr>
        <w:t>o iniciativa</w:t>
      </w:r>
      <w:r w:rsidR="4AA22F2C" w:rsidRPr="00DA19F8">
        <w:rPr>
          <w:rFonts w:asciiTheme="minorHAnsi" w:eastAsia="Nunito" w:hAnsiTheme="minorHAnsi" w:cstheme="minorHAnsi"/>
          <w:color w:val="000000" w:themeColor="text1"/>
          <w:sz w:val="20"/>
          <w:szCs w:val="20"/>
        </w:rPr>
        <w:t>, considerando</w:t>
      </w:r>
      <w:r w:rsidR="0BDE4C59" w:rsidRPr="00DA19F8">
        <w:rPr>
          <w:rFonts w:asciiTheme="minorHAnsi" w:eastAsia="Nunito" w:hAnsiTheme="minorHAnsi" w:cstheme="minorHAnsi"/>
          <w:color w:val="000000" w:themeColor="text1"/>
          <w:sz w:val="20"/>
          <w:szCs w:val="20"/>
        </w:rPr>
        <w:t xml:space="preserve"> </w:t>
      </w:r>
      <w:r w:rsidR="31818486" w:rsidRPr="00DA19F8">
        <w:rPr>
          <w:rFonts w:asciiTheme="minorHAnsi" w:eastAsia="Nunito" w:hAnsiTheme="minorHAnsi" w:cstheme="minorHAnsi"/>
          <w:color w:val="000000" w:themeColor="text1"/>
          <w:sz w:val="20"/>
          <w:szCs w:val="20"/>
        </w:rPr>
        <w:t xml:space="preserve">aspectos </w:t>
      </w:r>
      <w:r w:rsidR="77F34BC8" w:rsidRPr="00DA19F8">
        <w:rPr>
          <w:rFonts w:asciiTheme="minorHAnsi" w:eastAsia="Nunito" w:hAnsiTheme="minorHAnsi" w:cstheme="minorHAnsi"/>
          <w:color w:val="000000" w:themeColor="text1"/>
          <w:sz w:val="20"/>
          <w:szCs w:val="20"/>
        </w:rPr>
        <w:t xml:space="preserve">técnicos, legales, regulatorios, ambientales, </w:t>
      </w:r>
      <w:r w:rsidR="0CE592DB" w:rsidRPr="00DA19F8">
        <w:rPr>
          <w:rFonts w:asciiTheme="minorHAnsi" w:eastAsia="Nunito" w:hAnsiTheme="minorHAnsi" w:cstheme="minorHAnsi"/>
          <w:color w:val="000000" w:themeColor="text1"/>
          <w:sz w:val="20"/>
          <w:szCs w:val="20"/>
        </w:rPr>
        <w:t xml:space="preserve">sociales, </w:t>
      </w:r>
      <w:r w:rsidR="77F34BC8" w:rsidRPr="00DA19F8">
        <w:rPr>
          <w:rFonts w:asciiTheme="minorHAnsi" w:eastAsia="Nunito" w:hAnsiTheme="minorHAnsi" w:cstheme="minorHAnsi"/>
          <w:color w:val="000000" w:themeColor="text1"/>
          <w:sz w:val="20"/>
          <w:szCs w:val="20"/>
        </w:rPr>
        <w:t>económicos, estructurales, c</w:t>
      </w:r>
      <w:r w:rsidR="2575892F" w:rsidRPr="00DA19F8">
        <w:rPr>
          <w:rFonts w:asciiTheme="minorHAnsi" w:eastAsia="Nunito" w:hAnsiTheme="minorHAnsi" w:cstheme="minorHAnsi"/>
          <w:color w:val="000000" w:themeColor="text1"/>
          <w:sz w:val="20"/>
          <w:szCs w:val="20"/>
        </w:rPr>
        <w:t>onstructivos</w:t>
      </w:r>
      <w:r w:rsidR="77F34BC8" w:rsidRPr="00DA19F8">
        <w:rPr>
          <w:rFonts w:asciiTheme="minorHAnsi" w:eastAsia="Nunito" w:hAnsiTheme="minorHAnsi" w:cstheme="minorHAnsi"/>
          <w:color w:val="000000" w:themeColor="text1"/>
          <w:sz w:val="20"/>
          <w:szCs w:val="20"/>
        </w:rPr>
        <w:t>, prediales</w:t>
      </w:r>
      <w:r w:rsidR="2B629866" w:rsidRPr="00DA19F8">
        <w:rPr>
          <w:rFonts w:asciiTheme="minorHAnsi" w:eastAsia="Nunito" w:hAnsiTheme="minorHAnsi" w:cstheme="minorHAnsi"/>
          <w:color w:val="000000" w:themeColor="text1"/>
          <w:sz w:val="20"/>
          <w:szCs w:val="20"/>
        </w:rPr>
        <w:t>, entre otros</w:t>
      </w:r>
      <w:r w:rsidR="45CB0B1C" w:rsidRPr="00DA19F8">
        <w:rPr>
          <w:rFonts w:asciiTheme="minorHAnsi" w:eastAsia="Nunito" w:hAnsiTheme="minorHAnsi" w:cstheme="minorHAnsi"/>
          <w:color w:val="000000" w:themeColor="text1"/>
          <w:sz w:val="20"/>
          <w:szCs w:val="20"/>
        </w:rPr>
        <w:t>, cuyos resultados deberán demostra</w:t>
      </w:r>
      <w:r w:rsidR="3730BB02" w:rsidRPr="00DA19F8">
        <w:rPr>
          <w:rFonts w:asciiTheme="minorHAnsi" w:eastAsia="Nunito" w:hAnsiTheme="minorHAnsi" w:cstheme="minorHAnsi"/>
          <w:color w:val="000000" w:themeColor="text1"/>
          <w:sz w:val="20"/>
          <w:szCs w:val="20"/>
        </w:rPr>
        <w:t>r la viabilidad</w:t>
      </w:r>
      <w:r w:rsidR="4B4C6CA7" w:rsidRPr="00DA19F8">
        <w:rPr>
          <w:rFonts w:asciiTheme="minorHAnsi" w:eastAsia="Nunito" w:hAnsiTheme="minorHAnsi" w:cstheme="minorHAnsi"/>
          <w:color w:val="000000" w:themeColor="text1"/>
          <w:sz w:val="20"/>
          <w:szCs w:val="20"/>
        </w:rPr>
        <w:t xml:space="preserve"> y permitir identificar riesgos y beneficios para tomar decisiones informadas antes de su implementación</w:t>
      </w:r>
      <w:r w:rsidR="38947F8A" w:rsidRPr="00DA19F8">
        <w:rPr>
          <w:rFonts w:asciiTheme="minorHAnsi" w:eastAsia="Nunito" w:hAnsiTheme="minorHAnsi" w:cstheme="minorHAnsi"/>
          <w:color w:val="000000" w:themeColor="text1"/>
          <w:sz w:val="20"/>
          <w:szCs w:val="20"/>
        </w:rPr>
        <w:t>.</w:t>
      </w:r>
    </w:p>
    <w:p w14:paraId="74EB758F"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29504445" w14:textId="10A82644" w:rsidR="009B1FBA" w:rsidRPr="00DA19F8" w:rsidRDefault="009B1FBA"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FENOGE</w:t>
      </w:r>
      <w:r w:rsidRPr="00DA19F8">
        <w:rPr>
          <w:rFonts w:asciiTheme="minorHAnsi" w:eastAsia="Nunito" w:hAnsiTheme="minorHAnsi" w:cstheme="minorHAnsi"/>
          <w:color w:val="000000" w:themeColor="text1"/>
          <w:sz w:val="20"/>
          <w:szCs w:val="20"/>
        </w:rPr>
        <w:t>: Fondo de Energías No Convencionales y Gestión Eficiente de la Energía.</w:t>
      </w:r>
    </w:p>
    <w:p w14:paraId="4EFE8C18" w14:textId="77777777" w:rsidR="009B1FBA" w:rsidRPr="00DA19F8" w:rsidRDefault="009B1FBA"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32FABE2C" w14:textId="26C6A209" w:rsidR="00014BA2"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FNCER:</w:t>
      </w:r>
      <w:r w:rsidRPr="00DA19F8">
        <w:rPr>
          <w:rFonts w:asciiTheme="minorHAnsi" w:eastAsia="Nunito" w:hAnsiTheme="minorHAnsi" w:cstheme="minorHAnsi"/>
          <w:color w:val="000000" w:themeColor="text1"/>
          <w:sz w:val="20"/>
          <w:szCs w:val="20"/>
        </w:rPr>
        <w:t xml:space="preserve"> </w:t>
      </w:r>
      <w:r w:rsidRPr="00DA19F8" w:rsidDel="0077523E">
        <w:rPr>
          <w:rFonts w:asciiTheme="minorHAnsi" w:eastAsia="Nunito" w:hAnsiTheme="minorHAnsi" w:cstheme="minorHAnsi"/>
          <w:color w:val="000000" w:themeColor="text1"/>
          <w:sz w:val="20"/>
          <w:szCs w:val="20"/>
        </w:rPr>
        <w:t>Fuentes no convencionales de energía renovable</w:t>
      </w:r>
      <w:r w:rsidR="0077523E" w:rsidRPr="00DA19F8">
        <w:rPr>
          <w:rFonts w:asciiTheme="minorHAnsi" w:eastAsia="Nunito" w:hAnsiTheme="minorHAnsi" w:cstheme="minorHAnsi"/>
          <w:color w:val="000000" w:themeColor="text1"/>
          <w:sz w:val="20"/>
          <w:szCs w:val="20"/>
        </w:rPr>
        <w:t>, s</w:t>
      </w:r>
      <w:r w:rsidRPr="00DA19F8">
        <w:rPr>
          <w:rFonts w:asciiTheme="minorHAnsi" w:eastAsia="Nunito" w:hAnsiTheme="minorHAnsi" w:cstheme="minorHAnsi"/>
          <w:color w:val="000000" w:themeColor="text1"/>
          <w:sz w:val="20"/>
          <w:szCs w:val="20"/>
        </w:rPr>
        <w:t>on aquellos recursos de energía renovable disponibles a nivel mundial que son ambientalmente sostenibles, pero que en el país no son empleadas o son utilizadas de manera marginal y no se comercializan ampliamente. Se consideran FNCER la biomasa, los pequeños aprovechamientos hidroeléctricos, la eólica, la geotérmica, la solar y los mares. Otras fuentes podrán ser consideradas como FNCER según lo determine la UPME.</w:t>
      </w:r>
    </w:p>
    <w:p w14:paraId="3719FA03"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b/>
          <w:bCs/>
          <w:color w:val="000000"/>
          <w:sz w:val="20"/>
          <w:szCs w:val="20"/>
        </w:rPr>
      </w:pPr>
    </w:p>
    <w:p w14:paraId="79AC4FFA" w14:textId="04029FC3"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 xml:space="preserve">GEE: </w:t>
      </w:r>
      <w:r w:rsidRPr="00DA19F8">
        <w:rPr>
          <w:rFonts w:asciiTheme="minorHAnsi" w:eastAsia="Nunito" w:hAnsiTheme="minorHAnsi" w:cstheme="minorHAnsi"/>
          <w:color w:val="000000" w:themeColor="text1"/>
          <w:sz w:val="20"/>
          <w:szCs w:val="20"/>
        </w:rPr>
        <w:t>Gestión Eficiente de la Energía</w:t>
      </w:r>
      <w:r w:rsidR="0077523E" w:rsidRPr="00DA19F8">
        <w:rPr>
          <w:rFonts w:asciiTheme="minorHAnsi" w:eastAsia="Nunito" w:hAnsiTheme="minorHAnsi" w:cstheme="minorHAnsi"/>
          <w:color w:val="000000" w:themeColor="text1"/>
          <w:sz w:val="20"/>
          <w:szCs w:val="20"/>
          <w:lang w:val="es-CO"/>
        </w:rPr>
        <w:t xml:space="preserve">, </w:t>
      </w:r>
      <w:r w:rsidR="005931D9" w:rsidRPr="00DA19F8">
        <w:rPr>
          <w:rFonts w:asciiTheme="minorHAnsi" w:eastAsia="Nunito" w:hAnsiTheme="minorHAnsi" w:cstheme="minorHAnsi"/>
          <w:color w:val="000000" w:themeColor="text1"/>
          <w:sz w:val="20"/>
          <w:szCs w:val="20"/>
          <w:lang w:val="es-CO"/>
        </w:rPr>
        <w:t>que corresponde al conjunto</w:t>
      </w:r>
      <w:r w:rsidR="005931D9" w:rsidRPr="00DA19F8">
        <w:rPr>
          <w:rFonts w:asciiTheme="minorHAnsi" w:eastAsia="Nunito" w:hAnsiTheme="minorHAnsi" w:cstheme="minorHAnsi"/>
          <w:color w:val="000000" w:themeColor="text1"/>
          <w:sz w:val="20"/>
          <w:szCs w:val="20"/>
          <w:lang w:val="es-CO"/>
        </w:rPr>
        <w:t xml:space="preserve"> de acciones orientadas a la implementación de medidas de eficiencia energética y respuesta de la demanda</w:t>
      </w:r>
      <w:r w:rsidR="005931D9" w:rsidRPr="00DA19F8">
        <w:rPr>
          <w:rFonts w:asciiTheme="minorHAnsi" w:eastAsia="Nunito" w:hAnsiTheme="minorHAnsi" w:cstheme="minorHAnsi"/>
          <w:color w:val="000000" w:themeColor="text1"/>
          <w:sz w:val="20"/>
          <w:szCs w:val="20"/>
          <w:lang w:val="es-CO"/>
        </w:rPr>
        <w:t>.</w:t>
      </w:r>
    </w:p>
    <w:p w14:paraId="2B000A9D"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6E4B41B" w14:textId="628532F0"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lastRenderedPageBreak/>
        <w:t>GEI:</w:t>
      </w:r>
      <w:r w:rsidRPr="00DA19F8">
        <w:rPr>
          <w:rFonts w:asciiTheme="minorHAnsi" w:eastAsia="Nunito" w:hAnsiTheme="minorHAnsi" w:cstheme="minorHAnsi"/>
          <w:b/>
          <w:bCs/>
          <w:color w:val="000000" w:themeColor="text1"/>
          <w:sz w:val="20"/>
          <w:szCs w:val="20"/>
          <w:lang w:val="es-CO"/>
        </w:rPr>
        <w:t xml:space="preserve"> </w:t>
      </w:r>
      <w:r w:rsidRPr="00DA19F8">
        <w:rPr>
          <w:rFonts w:asciiTheme="minorHAnsi" w:eastAsia="Nunito" w:hAnsiTheme="minorHAnsi" w:cstheme="minorHAnsi"/>
          <w:color w:val="000000" w:themeColor="text1"/>
          <w:sz w:val="20"/>
          <w:szCs w:val="20"/>
          <w:lang w:val="es-CO"/>
        </w:rPr>
        <w:t>Gases de Efecto Invernadero.</w:t>
      </w:r>
      <w:r w:rsidRPr="00DA19F8">
        <w:rPr>
          <w:rFonts w:asciiTheme="minorHAnsi" w:eastAsia="Nunito" w:hAnsiTheme="minorHAnsi" w:cstheme="minorHAnsi"/>
          <w:b/>
          <w:bCs/>
          <w:color w:val="000000" w:themeColor="text1"/>
          <w:sz w:val="20"/>
          <w:szCs w:val="20"/>
          <w:lang w:val="es-CO"/>
        </w:rPr>
        <w:t> </w:t>
      </w:r>
    </w:p>
    <w:p w14:paraId="2664C85D"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b/>
          <w:bCs/>
          <w:color w:val="000000"/>
          <w:sz w:val="20"/>
          <w:szCs w:val="20"/>
        </w:rPr>
      </w:pPr>
    </w:p>
    <w:p w14:paraId="18BC8DFB" w14:textId="1B933E63"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Instalación eléctrica:</w:t>
      </w:r>
      <w:r w:rsidRPr="00DA19F8">
        <w:rPr>
          <w:rFonts w:asciiTheme="minorHAnsi" w:eastAsia="Nunito" w:hAnsiTheme="minorHAnsi" w:cstheme="minorHAnsi"/>
          <w:color w:val="000000" w:themeColor="text1"/>
          <w:sz w:val="20"/>
          <w:szCs w:val="20"/>
        </w:rPr>
        <w:t xml:space="preserve"> Montaje de equipos eléctricos que se emplea para la generación, transmisión, conversión, distribución y/o uso final de la energía eléctrica.</w:t>
      </w:r>
    </w:p>
    <w:p w14:paraId="149FA28A"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4B2B3F21" w14:textId="5DEFC36B"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Interventoría:</w:t>
      </w:r>
      <w:r w:rsidRPr="00DA19F8">
        <w:rPr>
          <w:rFonts w:asciiTheme="minorHAnsi" w:eastAsia="Nunito" w:hAnsiTheme="minorHAnsi" w:cstheme="minorHAnsi"/>
          <w:color w:val="000000" w:themeColor="text1"/>
          <w:sz w:val="20"/>
          <w:szCs w:val="20"/>
        </w:rPr>
        <w:t xml:space="preserve"> </w:t>
      </w:r>
      <w:r w:rsidR="008F1449" w:rsidRPr="00DA19F8">
        <w:rPr>
          <w:rFonts w:asciiTheme="minorHAnsi" w:eastAsia="Nunito" w:hAnsiTheme="minorHAnsi" w:cstheme="minorHAnsi"/>
          <w:color w:val="000000" w:themeColor="text1"/>
          <w:sz w:val="20"/>
          <w:szCs w:val="20"/>
        </w:rPr>
        <w:t>Actividades de</w:t>
      </w:r>
      <w:r w:rsidR="008F1449" w:rsidRPr="00DA19F8">
        <w:rPr>
          <w:rFonts w:asciiTheme="minorHAnsi" w:eastAsia="Nunito" w:hAnsiTheme="minorHAnsi" w:cstheme="minorHAnsi"/>
          <w:color w:val="000000" w:themeColor="text1"/>
          <w:sz w:val="20"/>
          <w:szCs w:val="20"/>
        </w:rPr>
        <w:t xml:space="preserve"> </w:t>
      </w:r>
      <w:r w:rsidRPr="00DA19F8">
        <w:rPr>
          <w:rFonts w:asciiTheme="minorHAnsi" w:eastAsia="Nunito" w:hAnsiTheme="minorHAnsi" w:cstheme="minorHAnsi"/>
          <w:color w:val="000000" w:themeColor="text1"/>
          <w:sz w:val="20"/>
          <w:szCs w:val="20"/>
        </w:rPr>
        <w:t>s</w:t>
      </w:r>
      <w:r w:rsidR="008F1449" w:rsidRPr="00DA19F8">
        <w:rPr>
          <w:rFonts w:asciiTheme="minorHAnsi" w:eastAsia="Nunito" w:hAnsiTheme="minorHAnsi" w:cstheme="minorHAnsi"/>
          <w:color w:val="000000" w:themeColor="text1"/>
          <w:sz w:val="20"/>
          <w:szCs w:val="20"/>
        </w:rPr>
        <w:t>eguimiento</w:t>
      </w:r>
      <w:r w:rsidR="00C04BA7" w:rsidRPr="00DA19F8">
        <w:rPr>
          <w:rFonts w:asciiTheme="minorHAnsi" w:eastAsia="Nunito" w:hAnsiTheme="minorHAnsi" w:cstheme="minorHAnsi"/>
          <w:color w:val="000000" w:themeColor="text1"/>
          <w:sz w:val="20"/>
          <w:szCs w:val="20"/>
        </w:rPr>
        <w:t>,</w:t>
      </w:r>
      <w:r w:rsidRPr="00DA19F8">
        <w:rPr>
          <w:rFonts w:asciiTheme="minorHAnsi" w:eastAsia="Nunito" w:hAnsiTheme="minorHAnsi" w:cstheme="minorHAnsi"/>
          <w:color w:val="000000" w:themeColor="text1"/>
          <w:sz w:val="20"/>
          <w:szCs w:val="20"/>
        </w:rPr>
        <w:t xml:space="preserve"> control </w:t>
      </w:r>
      <w:r w:rsidR="00C04BA7" w:rsidRPr="00DA19F8">
        <w:rPr>
          <w:rFonts w:asciiTheme="minorHAnsi" w:eastAsia="Nunito" w:hAnsiTheme="minorHAnsi" w:cstheme="minorHAnsi"/>
          <w:color w:val="000000" w:themeColor="text1"/>
          <w:sz w:val="20"/>
          <w:szCs w:val="20"/>
        </w:rPr>
        <w:t>y vigilancia</w:t>
      </w:r>
      <w:r w:rsidRPr="00DA19F8">
        <w:rPr>
          <w:rFonts w:asciiTheme="minorHAnsi" w:eastAsia="Nunito" w:hAnsiTheme="minorHAnsi" w:cstheme="minorHAnsi"/>
          <w:color w:val="000000" w:themeColor="text1"/>
          <w:sz w:val="20"/>
          <w:szCs w:val="20"/>
        </w:rPr>
        <w:t xml:space="preserve"> que un tercero </w:t>
      </w:r>
      <w:r w:rsidR="00C04BA7" w:rsidRPr="00DA19F8">
        <w:rPr>
          <w:rFonts w:asciiTheme="minorHAnsi" w:eastAsia="Nunito" w:hAnsiTheme="minorHAnsi" w:cstheme="minorHAnsi"/>
          <w:color w:val="000000" w:themeColor="text1"/>
          <w:sz w:val="20"/>
          <w:szCs w:val="20"/>
        </w:rPr>
        <w:t>experto</w:t>
      </w:r>
      <w:r w:rsidRPr="00DA19F8">
        <w:rPr>
          <w:rFonts w:asciiTheme="minorHAnsi" w:eastAsia="Nunito" w:hAnsiTheme="minorHAnsi" w:cstheme="minorHAnsi"/>
          <w:color w:val="000000" w:themeColor="text1"/>
          <w:sz w:val="20"/>
          <w:szCs w:val="20"/>
        </w:rPr>
        <w:t xml:space="preserve"> </w:t>
      </w:r>
      <w:r w:rsidR="00341A97" w:rsidRPr="00DA19F8">
        <w:rPr>
          <w:rFonts w:asciiTheme="minorHAnsi" w:eastAsia="Nunito" w:hAnsiTheme="minorHAnsi" w:cstheme="minorHAnsi"/>
          <w:color w:val="000000" w:themeColor="text1"/>
          <w:sz w:val="20"/>
          <w:szCs w:val="20"/>
        </w:rPr>
        <w:t xml:space="preserve">e idóneo </w:t>
      </w:r>
      <w:r w:rsidRPr="00DA19F8">
        <w:rPr>
          <w:rFonts w:asciiTheme="minorHAnsi" w:eastAsia="Nunito" w:hAnsiTheme="minorHAnsi" w:cstheme="minorHAnsi"/>
          <w:color w:val="000000" w:themeColor="text1"/>
          <w:sz w:val="20"/>
          <w:szCs w:val="20"/>
        </w:rPr>
        <w:t>ejerce sobre un contrato</w:t>
      </w:r>
      <w:r w:rsidR="00341A97" w:rsidRPr="00DA19F8">
        <w:rPr>
          <w:rFonts w:asciiTheme="minorHAnsi" w:eastAsia="Nunito" w:hAnsiTheme="minorHAnsi" w:cstheme="minorHAnsi"/>
          <w:color w:val="000000" w:themeColor="text1"/>
          <w:sz w:val="20"/>
          <w:szCs w:val="20"/>
        </w:rPr>
        <w:t>/ convenio o proyecto</w:t>
      </w:r>
      <w:r w:rsidRPr="00DA19F8">
        <w:rPr>
          <w:rFonts w:asciiTheme="minorHAnsi" w:eastAsia="Nunito" w:hAnsiTheme="minorHAnsi" w:cstheme="minorHAnsi"/>
          <w:color w:val="000000" w:themeColor="text1"/>
          <w:sz w:val="20"/>
          <w:szCs w:val="20"/>
        </w:rPr>
        <w:t xml:space="preserve"> para verificar, exigir y velar por el cumplimiento de lo establecido contractualmente desde el punto de </w:t>
      </w:r>
      <w:r w:rsidR="00C64CC8" w:rsidRPr="00DA19F8">
        <w:rPr>
          <w:rFonts w:asciiTheme="minorHAnsi" w:eastAsia="Calibri" w:hAnsiTheme="minorHAnsi" w:cstheme="minorHAnsi"/>
          <w:color w:val="000000" w:themeColor="text1"/>
          <w:sz w:val="20"/>
          <w:szCs w:val="20"/>
        </w:rPr>
        <w:t>técnico-constructiva</w:t>
      </w:r>
      <w:r w:rsidRPr="00DA19F8">
        <w:rPr>
          <w:rFonts w:asciiTheme="minorHAnsi" w:eastAsia="Calibri" w:hAnsiTheme="minorHAnsi" w:cstheme="minorHAnsi"/>
          <w:color w:val="000000" w:themeColor="text1"/>
          <w:sz w:val="20"/>
          <w:szCs w:val="20"/>
        </w:rPr>
        <w:t>, jurídica</w:t>
      </w:r>
      <w:r w:rsidR="00C64CC8" w:rsidRPr="00DA19F8">
        <w:rPr>
          <w:rFonts w:asciiTheme="minorHAnsi" w:eastAsia="Calibri" w:hAnsiTheme="minorHAnsi" w:cstheme="minorHAnsi"/>
          <w:color w:val="000000" w:themeColor="text1"/>
          <w:sz w:val="20"/>
          <w:szCs w:val="20"/>
        </w:rPr>
        <w:t>-regulatoria</w:t>
      </w:r>
      <w:r w:rsidRPr="00DA19F8">
        <w:rPr>
          <w:rFonts w:asciiTheme="minorHAnsi" w:eastAsia="Calibri" w:hAnsiTheme="minorHAnsi" w:cstheme="minorHAnsi"/>
          <w:color w:val="000000" w:themeColor="text1"/>
          <w:sz w:val="20"/>
          <w:szCs w:val="20"/>
        </w:rPr>
        <w:t>, financiera</w:t>
      </w:r>
      <w:r w:rsidR="00C64CC8" w:rsidRPr="00DA19F8">
        <w:rPr>
          <w:rFonts w:asciiTheme="minorHAnsi" w:eastAsia="Calibri" w:hAnsiTheme="minorHAnsi" w:cstheme="minorHAnsi"/>
          <w:color w:val="000000" w:themeColor="text1"/>
          <w:sz w:val="20"/>
          <w:szCs w:val="20"/>
        </w:rPr>
        <w:t>-</w:t>
      </w:r>
      <w:r w:rsidRPr="00DA19F8">
        <w:rPr>
          <w:rFonts w:asciiTheme="minorHAnsi" w:eastAsia="Calibri" w:hAnsiTheme="minorHAnsi" w:cstheme="minorHAnsi"/>
          <w:color w:val="000000" w:themeColor="text1"/>
          <w:sz w:val="20"/>
          <w:szCs w:val="20"/>
        </w:rPr>
        <w:t>contable, ambiental</w:t>
      </w:r>
      <w:r w:rsidR="00C64CC8" w:rsidRPr="00DA19F8">
        <w:rPr>
          <w:rFonts w:asciiTheme="minorHAnsi" w:eastAsia="Calibri" w:hAnsiTheme="minorHAnsi" w:cstheme="minorHAnsi"/>
          <w:color w:val="000000" w:themeColor="text1"/>
          <w:sz w:val="20"/>
          <w:szCs w:val="20"/>
        </w:rPr>
        <w:t>,</w:t>
      </w:r>
      <w:r w:rsidRPr="00DA19F8">
        <w:rPr>
          <w:rFonts w:asciiTheme="minorHAnsi" w:eastAsia="Calibri" w:hAnsiTheme="minorHAnsi" w:cstheme="minorHAnsi"/>
          <w:color w:val="000000" w:themeColor="text1"/>
          <w:sz w:val="20"/>
          <w:szCs w:val="20"/>
        </w:rPr>
        <w:t xml:space="preserve"> social</w:t>
      </w:r>
      <w:r w:rsidR="00C64CC8" w:rsidRPr="00DA19F8">
        <w:rPr>
          <w:rFonts w:asciiTheme="minorHAnsi" w:eastAsia="Calibri" w:hAnsiTheme="minorHAnsi" w:cstheme="minorHAnsi"/>
          <w:color w:val="000000" w:themeColor="text1"/>
          <w:sz w:val="20"/>
          <w:szCs w:val="20"/>
        </w:rPr>
        <w:t>, administrativa, en lo relacionado a salud y seguridad en el trabajo-SST</w:t>
      </w:r>
      <w:r w:rsidRPr="00DA19F8">
        <w:rPr>
          <w:rFonts w:asciiTheme="minorHAnsi" w:eastAsia="Calibri" w:hAnsiTheme="minorHAnsi" w:cstheme="minorHAnsi"/>
          <w:color w:val="000000" w:themeColor="text1"/>
          <w:sz w:val="20"/>
          <w:szCs w:val="20"/>
        </w:rPr>
        <w:t>.</w:t>
      </w:r>
    </w:p>
    <w:p w14:paraId="5521BB44"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6F0F11B8" w14:textId="25204D55"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Mantenimiento:</w:t>
      </w:r>
      <w:r w:rsidRPr="00DA19F8">
        <w:rPr>
          <w:rFonts w:asciiTheme="minorHAnsi" w:eastAsia="Nunito" w:hAnsiTheme="minorHAnsi" w:cstheme="minorHAnsi"/>
          <w:color w:val="000000" w:themeColor="text1"/>
          <w:sz w:val="20"/>
          <w:szCs w:val="20"/>
        </w:rPr>
        <w:t xml:space="preserve"> Conjunto de acciones o procedimientos tendientes a preservar o restablecer un bien, a un estado tal que le permita garantizar la máxima confiabilidad.</w:t>
      </w:r>
    </w:p>
    <w:p w14:paraId="0FFB912F" w14:textId="107D761B" w:rsidR="542EAC1E" w:rsidRPr="00DA19F8" w:rsidRDefault="542EAC1E"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03CB310A" w14:textId="60601DD9" w:rsidR="565608E7" w:rsidRPr="00DA19F8" w:rsidRDefault="565608E7"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lang w:val="es-CO"/>
        </w:rPr>
      </w:pPr>
      <w:r w:rsidRPr="00DA19F8">
        <w:rPr>
          <w:rFonts w:asciiTheme="minorHAnsi" w:eastAsia="Nunito" w:hAnsiTheme="minorHAnsi" w:cstheme="minorHAnsi"/>
          <w:b/>
          <w:color w:val="000000" w:themeColor="text1"/>
          <w:sz w:val="20"/>
          <w:szCs w:val="20"/>
          <w:lang w:val="es-CO"/>
        </w:rPr>
        <w:t xml:space="preserve">Manual de Contratación: </w:t>
      </w:r>
      <w:r w:rsidRPr="00DA19F8">
        <w:rPr>
          <w:rFonts w:asciiTheme="minorHAnsi" w:eastAsia="Nunito" w:hAnsiTheme="minorHAnsi" w:cstheme="minorHAnsi"/>
          <w:color w:val="000000" w:themeColor="text1"/>
          <w:sz w:val="20"/>
          <w:szCs w:val="20"/>
          <w:lang w:val="es-CO"/>
        </w:rPr>
        <w:t>Documento adoptado por el Comité Directivo, que incluye como mínimo las reglas, lineamientos y/o condiciones aplicables – según se indique en el mismo, y con las excepciones que allí se establezcan– al trámite, los procesos y la celebración de los diferentes negocios jurídicos como contratos y convenios, incluyendo entre otros, la recepción de recursos, la realización de Inversiones, la financiación con Recursos No Reembolsables, así como la ejecución de los demás bienes, obras y/o servicios que requiera el Fondo y, en general, para el cumplimiento del objeto y objetivos del FENOGE. Este documento se sujetará al derecho privado y dará aplicación a los principios de la función administrativa, además de los principios de transparencia, selección objetiva y planeación en atención a la naturaleza de los recursos, según el Manual Operativo del Fondo.</w:t>
      </w:r>
    </w:p>
    <w:p w14:paraId="21E91D65" w14:textId="77777777" w:rsidR="00991A34" w:rsidRPr="00DA19F8" w:rsidRDefault="00991A34" w:rsidP="00DA19F8">
      <w:pPr>
        <w:pStyle w:val="Normal0"/>
        <w:pBdr>
          <w:top w:val="nil"/>
          <w:left w:val="nil"/>
          <w:bottom w:val="nil"/>
          <w:right w:val="nil"/>
          <w:between w:val="nil"/>
        </w:pBdr>
        <w:jc w:val="both"/>
        <w:rPr>
          <w:rFonts w:asciiTheme="minorHAnsi" w:eastAsia="Nunito" w:hAnsiTheme="minorHAnsi" w:cstheme="minorHAnsi"/>
          <w:sz w:val="20"/>
          <w:szCs w:val="20"/>
        </w:rPr>
      </w:pPr>
    </w:p>
    <w:p w14:paraId="77FF5144" w14:textId="352FDD41" w:rsidR="00991A34" w:rsidRPr="00DA19F8" w:rsidRDefault="00991A34" w:rsidP="00DA19F8">
      <w:pPr>
        <w:pStyle w:val="Normal0"/>
        <w:pBdr>
          <w:top w:val="nil"/>
          <w:left w:val="nil"/>
          <w:bottom w:val="nil"/>
          <w:right w:val="nil"/>
          <w:between w:val="nil"/>
        </w:pBdr>
        <w:jc w:val="both"/>
        <w:rPr>
          <w:rFonts w:asciiTheme="minorHAnsi" w:eastAsia="Nunito" w:hAnsiTheme="minorHAnsi" w:cstheme="minorHAnsi"/>
          <w:sz w:val="20"/>
          <w:szCs w:val="20"/>
        </w:rPr>
      </w:pPr>
      <w:r w:rsidRPr="00DA19F8">
        <w:rPr>
          <w:rFonts w:asciiTheme="minorHAnsi" w:eastAsia="Nunito" w:hAnsiTheme="minorHAnsi" w:cstheme="minorHAnsi"/>
          <w:b/>
          <w:sz w:val="20"/>
          <w:szCs w:val="20"/>
        </w:rPr>
        <w:t>Monitoreo:</w:t>
      </w:r>
      <w:r w:rsidRPr="00DA19F8">
        <w:rPr>
          <w:rFonts w:asciiTheme="minorHAnsi" w:eastAsia="Nunito" w:hAnsiTheme="minorHAnsi" w:cstheme="minorHAnsi"/>
          <w:sz w:val="20"/>
          <w:szCs w:val="20"/>
        </w:rPr>
        <w:t xml:space="preserve"> </w:t>
      </w:r>
      <w:r w:rsidRPr="00DA19F8">
        <w:rPr>
          <w:rFonts w:asciiTheme="minorHAnsi" w:eastAsia="Nunito" w:hAnsiTheme="minorHAnsi" w:cstheme="minorHAnsi"/>
          <w:sz w:val="20"/>
          <w:szCs w:val="20"/>
        </w:rPr>
        <w:t>S</w:t>
      </w:r>
      <w:r w:rsidRPr="00DA19F8">
        <w:rPr>
          <w:rFonts w:asciiTheme="minorHAnsi" w:eastAsia="Nunito" w:hAnsiTheme="minorHAnsi" w:cstheme="minorHAnsi"/>
          <w:sz w:val="20"/>
          <w:szCs w:val="20"/>
        </w:rPr>
        <w:t>upervisión continua del rendimiento y el estado del sistema para asegurar su funcionamiento óptimo. A través de herramientas y plataformas tecnológicas locales o en la nube, que permite recopilar información para ser analizada como la producción de energía (medida en kWh), el estado de los paneles solares, el inversor, y otros componentes del sistema. El objetivo principal es detectar posibles problemas, optimizar el rendimiento, alertas, notificaciones y garantizar que el sistema esté generando la cantidad de energía esperada.</w:t>
      </w:r>
    </w:p>
    <w:p w14:paraId="3C3F9F9B"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6FDADF0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Norma técnica:</w:t>
      </w:r>
      <w:r w:rsidRPr="00DA19F8">
        <w:rPr>
          <w:rFonts w:asciiTheme="minorHAnsi" w:eastAsia="Nunito" w:hAnsiTheme="minorHAnsi" w:cstheme="minorHAnsi"/>
          <w:color w:val="000000" w:themeColor="text1"/>
          <w:sz w:val="20"/>
          <w:szCs w:val="20"/>
        </w:rPr>
        <w:t xml:space="preserve"> Documento aprobado por una institución reconocida, que prevé, para un uso común y repetido, reglas, directrices o características para los productos o los procesos y métodos de producción conexos, servicios o procesos, cuya observancia no es obligatoria.</w:t>
      </w:r>
    </w:p>
    <w:p w14:paraId="3AAA70E6"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37B9F64E"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Norma técnica colombiana (NTC):</w:t>
      </w:r>
      <w:r w:rsidRPr="00DA19F8">
        <w:rPr>
          <w:rFonts w:asciiTheme="minorHAnsi" w:eastAsia="Nunito" w:hAnsiTheme="minorHAnsi" w:cstheme="minorHAnsi"/>
          <w:color w:val="000000" w:themeColor="text1"/>
          <w:sz w:val="20"/>
          <w:szCs w:val="20"/>
        </w:rPr>
        <w:t xml:space="preserve"> norma técnica aprobada o adoptada como tal por el organismo nacional de normalización.</w:t>
      </w:r>
    </w:p>
    <w:p w14:paraId="742AE480"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2C8CFE5C"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Norma técnica internacional:</w:t>
      </w:r>
      <w:r w:rsidRPr="00DA19F8">
        <w:rPr>
          <w:rFonts w:asciiTheme="minorHAnsi" w:eastAsia="Nunito" w:hAnsiTheme="minorHAnsi" w:cstheme="minorHAnsi"/>
          <w:color w:val="000000" w:themeColor="text1"/>
          <w:sz w:val="20"/>
          <w:szCs w:val="20"/>
        </w:rPr>
        <w:t xml:space="preserve"> norma adoptada por una organización internacional de normalización y que se pone a disposición del público.</w:t>
      </w:r>
    </w:p>
    <w:p w14:paraId="3806CCA4"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7E57269"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Operador de red (OR):</w:t>
      </w:r>
      <w:r w:rsidRPr="00DA19F8">
        <w:rPr>
          <w:rFonts w:asciiTheme="minorHAnsi" w:eastAsia="Nunito" w:hAnsiTheme="minorHAnsi" w:cstheme="minorHAnsi"/>
          <w:color w:val="000000" w:themeColor="text1"/>
          <w:sz w:val="20"/>
          <w:szCs w:val="20"/>
        </w:rPr>
        <w:t xml:space="preserve"> Empresa de Servicios Públicos encargada de la planeación, de la expansión y de las inversiones, operación y mantenimiento de todo o parte de un Sistema de Transmisión Regional o un Sistema de Distribución Local.</w:t>
      </w:r>
    </w:p>
    <w:p w14:paraId="3863273F"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4EE57487"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Organismo de acreditación:</w:t>
      </w:r>
      <w:r w:rsidRPr="00DA19F8">
        <w:rPr>
          <w:rFonts w:asciiTheme="minorHAnsi" w:eastAsia="Nunito" w:hAnsiTheme="minorHAnsi" w:cstheme="minorHAnsi"/>
          <w:color w:val="000000" w:themeColor="text1"/>
          <w:sz w:val="20"/>
          <w:szCs w:val="20"/>
        </w:rPr>
        <w:t xml:space="preserve"> Entidad que acredita y supervisa los organismos de certificación e inspección y laboratorios de pruebas, ensayos y metrología que hagan parte del Subsistema Nacional de la Calidad.</w:t>
      </w:r>
    </w:p>
    <w:p w14:paraId="53B4344F"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2C5B55A" w14:textId="1410FC11"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Organismo de inspección:</w:t>
      </w:r>
      <w:r w:rsidRPr="00DA19F8">
        <w:rPr>
          <w:rFonts w:asciiTheme="minorHAnsi" w:eastAsia="Nunito" w:hAnsiTheme="minorHAnsi" w:cstheme="minorHAnsi"/>
          <w:color w:val="000000" w:themeColor="text1"/>
          <w:sz w:val="20"/>
          <w:szCs w:val="20"/>
        </w:rPr>
        <w:t xml:space="preserve"> Entidad que ejecuta actividades de medición, ensayo o comparación con un patrón o documento de referencia de un proceso, un producto, una instalación o una organización y confrontar los resultados con unos requisitos especificados.</w:t>
      </w:r>
    </w:p>
    <w:p w14:paraId="650412D3" w14:textId="179BE2FF" w:rsidR="21EAC526" w:rsidRPr="00DA19F8" w:rsidRDefault="21EAC526" w:rsidP="00DA19F8">
      <w:pPr>
        <w:pStyle w:val="Normal0"/>
        <w:pBdr>
          <w:top w:val="nil"/>
          <w:left w:val="nil"/>
          <w:bottom w:val="nil"/>
          <w:right w:val="nil"/>
          <w:between w:val="nil"/>
        </w:pBdr>
        <w:jc w:val="both"/>
        <w:rPr>
          <w:rFonts w:asciiTheme="minorHAnsi" w:eastAsia="Nunito" w:hAnsiTheme="minorHAnsi" w:cstheme="minorHAnsi"/>
          <w:b/>
          <w:bCs/>
          <w:color w:val="000000" w:themeColor="text1"/>
          <w:sz w:val="20"/>
          <w:szCs w:val="20"/>
          <w:lang w:val="es-CO"/>
        </w:rPr>
      </w:pPr>
    </w:p>
    <w:p w14:paraId="00237011" w14:textId="2CC54644"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lastRenderedPageBreak/>
        <w:t>Plano</w:t>
      </w:r>
      <w:r w:rsidR="00F11953">
        <w:rPr>
          <w:rFonts w:asciiTheme="minorHAnsi" w:eastAsia="Nunito" w:hAnsiTheme="minorHAnsi" w:cstheme="minorHAnsi"/>
          <w:b/>
          <w:bCs/>
          <w:color w:val="000000" w:themeColor="text1"/>
          <w:sz w:val="20"/>
          <w:szCs w:val="20"/>
        </w:rPr>
        <w:t xml:space="preserve"> </w:t>
      </w:r>
      <w:r w:rsidRPr="00DA19F8">
        <w:rPr>
          <w:rFonts w:asciiTheme="minorHAnsi" w:eastAsia="Nunito" w:hAnsiTheme="minorHAnsi" w:cstheme="minorHAnsi"/>
          <w:b/>
          <w:bCs/>
          <w:color w:val="000000" w:themeColor="text1"/>
          <w:sz w:val="20"/>
          <w:szCs w:val="20"/>
        </w:rPr>
        <w:t>eléctrico:</w:t>
      </w:r>
      <w:r w:rsidRPr="00DA19F8">
        <w:rPr>
          <w:rFonts w:asciiTheme="minorHAnsi" w:eastAsia="Nunito" w:hAnsiTheme="minorHAnsi" w:cstheme="minorHAnsi"/>
          <w:color w:val="000000" w:themeColor="text1"/>
          <w:sz w:val="20"/>
          <w:szCs w:val="20"/>
        </w:rPr>
        <w:t xml:space="preserve"> Representación gráfica de las características de diseño y las especificaciones para construcción o montaje de equipos y obras eléctricas.</w:t>
      </w:r>
    </w:p>
    <w:p w14:paraId="6A8EDE6A" w14:textId="77777777" w:rsidR="009B7EF5" w:rsidRPr="00DA19F8" w:rsidRDefault="009B7EF5" w:rsidP="00DA19F8">
      <w:pPr>
        <w:rPr>
          <w:rFonts w:asciiTheme="minorHAnsi" w:eastAsia="Nunito" w:hAnsiTheme="minorHAnsi" w:cstheme="minorHAnsi"/>
          <w:color w:val="000000"/>
          <w:sz w:val="20"/>
          <w:szCs w:val="20"/>
        </w:rPr>
      </w:pPr>
    </w:p>
    <w:p w14:paraId="05F78917" w14:textId="325E07E5"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Puesta en marcha:</w:t>
      </w:r>
      <w:r w:rsidRPr="00DA19F8">
        <w:rPr>
          <w:rFonts w:asciiTheme="minorHAnsi" w:eastAsia="Nunito" w:hAnsiTheme="minorHAnsi" w:cstheme="minorHAnsi"/>
          <w:color w:val="000000" w:themeColor="text1"/>
          <w:sz w:val="20"/>
          <w:szCs w:val="20"/>
        </w:rPr>
        <w:t xml:space="preserve"> Puesta en marcha de un sistema fotovoltaico (exceptuando los tiempos o periodos de prueba) es el proceso que se realiza después de la instalación y la inspección </w:t>
      </w:r>
      <w:r w:rsidR="00D9315D" w:rsidRPr="00DA19F8">
        <w:rPr>
          <w:rFonts w:asciiTheme="minorHAnsi" w:eastAsia="Nunito" w:hAnsiTheme="minorHAnsi" w:cstheme="minorHAnsi"/>
          <w:color w:val="000000" w:themeColor="text1"/>
          <w:sz w:val="20"/>
          <w:szCs w:val="20"/>
        </w:rPr>
        <w:t>de este</w:t>
      </w:r>
      <w:r w:rsidRPr="00DA19F8">
        <w:rPr>
          <w:rFonts w:asciiTheme="minorHAnsi" w:eastAsia="Nunito" w:hAnsiTheme="minorHAnsi" w:cstheme="minorHAnsi"/>
          <w:color w:val="000000" w:themeColor="text1"/>
          <w:sz w:val="20"/>
          <w:szCs w:val="20"/>
        </w:rPr>
        <w:t xml:space="preserve"> para conectarlo a la red</w:t>
      </w:r>
      <w:r w:rsidR="00102C03" w:rsidRPr="00DA19F8">
        <w:rPr>
          <w:rFonts w:asciiTheme="minorHAnsi" w:eastAsia="Nunito" w:hAnsiTheme="minorHAnsi" w:cstheme="minorHAnsi"/>
          <w:color w:val="000000" w:themeColor="text1"/>
          <w:sz w:val="20"/>
          <w:szCs w:val="20"/>
        </w:rPr>
        <w:t>, en caso de que apli</w:t>
      </w:r>
      <w:r w:rsidR="00640DC4" w:rsidRPr="00DA19F8">
        <w:rPr>
          <w:rFonts w:asciiTheme="minorHAnsi" w:eastAsia="Nunito" w:hAnsiTheme="minorHAnsi" w:cstheme="minorHAnsi"/>
          <w:color w:val="000000" w:themeColor="text1"/>
          <w:sz w:val="20"/>
          <w:szCs w:val="20"/>
        </w:rPr>
        <w:t>que</w:t>
      </w:r>
      <w:r w:rsidR="00102C03" w:rsidRPr="00DA19F8">
        <w:rPr>
          <w:rFonts w:asciiTheme="minorHAnsi" w:eastAsia="Nunito" w:hAnsiTheme="minorHAnsi" w:cstheme="minorHAnsi"/>
          <w:color w:val="000000" w:themeColor="text1"/>
          <w:sz w:val="20"/>
          <w:szCs w:val="20"/>
        </w:rPr>
        <w:t>,</w:t>
      </w:r>
      <w:r w:rsidRPr="00DA19F8">
        <w:rPr>
          <w:rFonts w:asciiTheme="minorHAnsi" w:eastAsia="Nunito" w:hAnsiTheme="minorHAnsi" w:cstheme="minorHAnsi"/>
          <w:color w:val="000000" w:themeColor="text1"/>
          <w:sz w:val="20"/>
          <w:szCs w:val="20"/>
        </w:rPr>
        <w:t xml:space="preserve"> </w:t>
      </w:r>
      <w:r w:rsidR="00640DC4" w:rsidRPr="00DA19F8">
        <w:rPr>
          <w:rFonts w:asciiTheme="minorHAnsi" w:eastAsia="Nunito" w:hAnsiTheme="minorHAnsi" w:cstheme="minorHAnsi"/>
          <w:color w:val="000000" w:themeColor="text1"/>
          <w:sz w:val="20"/>
          <w:szCs w:val="20"/>
        </w:rPr>
        <w:t xml:space="preserve">o </w:t>
      </w:r>
      <w:r w:rsidR="004E5485" w:rsidRPr="00DA19F8">
        <w:rPr>
          <w:rFonts w:asciiTheme="minorHAnsi" w:eastAsia="Nunito" w:hAnsiTheme="minorHAnsi" w:cstheme="minorHAnsi"/>
          <w:color w:val="000000" w:themeColor="text1"/>
          <w:sz w:val="20"/>
          <w:szCs w:val="20"/>
        </w:rPr>
        <w:t>se conecte a las cargas determinas para la entrega de</w:t>
      </w:r>
      <w:r w:rsidRPr="00DA19F8" w:rsidDel="00640DC4">
        <w:rPr>
          <w:rFonts w:asciiTheme="minorHAnsi" w:eastAsia="Nunito" w:hAnsiTheme="minorHAnsi" w:cstheme="minorHAnsi"/>
          <w:color w:val="000000" w:themeColor="text1"/>
          <w:sz w:val="20"/>
          <w:szCs w:val="20"/>
        </w:rPr>
        <w:t xml:space="preserve"> </w:t>
      </w:r>
      <w:r w:rsidRPr="00DA19F8">
        <w:rPr>
          <w:rFonts w:asciiTheme="minorHAnsi" w:eastAsia="Nunito" w:hAnsiTheme="minorHAnsi" w:cstheme="minorHAnsi"/>
          <w:color w:val="000000" w:themeColor="text1"/>
          <w:sz w:val="20"/>
          <w:szCs w:val="20"/>
        </w:rPr>
        <w:t>energía. Este proceso es importante para garantizar que el sistema se haya instalado correctamente y funcione de acuerdo con las especificaciones de diseño.</w:t>
      </w:r>
    </w:p>
    <w:p w14:paraId="0452ED88"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7C6F3A64"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Reglamento técnico:</w:t>
      </w:r>
      <w:r w:rsidRPr="00DA19F8">
        <w:rPr>
          <w:rFonts w:asciiTheme="minorHAnsi" w:eastAsia="Nunito" w:hAnsiTheme="minorHAnsi" w:cstheme="minorHAnsi"/>
          <w:color w:val="000000" w:themeColor="text1"/>
          <w:sz w:val="20"/>
          <w:szCs w:val="20"/>
        </w:rPr>
        <w:t xml:space="preserve"> Documento en el que se establecen las características de un producto, servicio o los procesos y métodos de producción, con inclusión de las disposiciones administrativas aplicables y cuya observancia es obligatoria.</w:t>
      </w:r>
    </w:p>
    <w:p w14:paraId="5220132D"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338C812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Replanteo:</w:t>
      </w:r>
      <w:r w:rsidRPr="00DA19F8">
        <w:rPr>
          <w:rFonts w:asciiTheme="minorHAnsi" w:eastAsia="Nunito" w:hAnsiTheme="minorHAnsi" w:cstheme="minorHAnsi"/>
          <w:color w:val="000000" w:themeColor="text1"/>
          <w:sz w:val="20"/>
          <w:szCs w:val="20"/>
        </w:rPr>
        <w:t xml:space="preserve"> Definición de las condiciones óptimas para la implementación con base en el diseño preliminar.</w:t>
      </w:r>
    </w:p>
    <w:p w14:paraId="3042E2C0"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11019AB9"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RETIE:</w:t>
      </w:r>
      <w:r w:rsidRPr="00DA19F8">
        <w:rPr>
          <w:rFonts w:asciiTheme="minorHAnsi" w:eastAsia="Nunito" w:hAnsiTheme="minorHAnsi" w:cstheme="minorHAnsi"/>
          <w:color w:val="000000" w:themeColor="text1"/>
          <w:sz w:val="20"/>
          <w:szCs w:val="20"/>
        </w:rPr>
        <w:t xml:space="preserve"> Acrónimo del Reglamento Técnico de Instalaciones Eléctricas adoptado por Colombia.</w:t>
      </w:r>
    </w:p>
    <w:p w14:paraId="05995CD0"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678A547A"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Red de Media Tensión (MT):</w:t>
      </w:r>
      <w:r w:rsidRPr="00DA19F8">
        <w:rPr>
          <w:rFonts w:asciiTheme="minorHAnsi" w:eastAsia="Nunito" w:hAnsiTheme="minorHAnsi" w:cstheme="minorHAnsi"/>
          <w:color w:val="000000" w:themeColor="text1"/>
          <w:sz w:val="20"/>
          <w:szCs w:val="20"/>
        </w:rPr>
        <w:t xml:space="preserve"> Red de Media tensión eléctrica es el término que se usa para referirse a un sistema de distribución compuesto por instalaciones eléctricas con tensión nominal de entre 1 kV y 57.5 kV. </w:t>
      </w:r>
    </w:p>
    <w:p w14:paraId="40D7C00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2FEDF7F3"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Red de Baja Tensión (BT):</w:t>
      </w:r>
      <w:r w:rsidRPr="00DA19F8">
        <w:rPr>
          <w:rFonts w:asciiTheme="minorHAnsi" w:eastAsia="Nunito" w:hAnsiTheme="minorHAnsi" w:cstheme="minorHAnsi"/>
          <w:color w:val="000000" w:themeColor="text1"/>
          <w:sz w:val="20"/>
          <w:szCs w:val="20"/>
        </w:rPr>
        <w:t xml:space="preserve"> La red de baja tensión (BT) es una red de distribución eléctrica que se encarga de transportar energía a los hogares y a otros entornos. Se define como una red con una tensión nominal menor o igual a 1.000 V y mayores o iguales de 25 V </w:t>
      </w:r>
      <w:proofErr w:type="spellStart"/>
      <w:r w:rsidRPr="00DA19F8">
        <w:rPr>
          <w:rFonts w:asciiTheme="minorHAnsi" w:eastAsia="Nunito" w:hAnsiTheme="minorHAnsi" w:cstheme="minorHAnsi"/>
          <w:color w:val="000000" w:themeColor="text1"/>
          <w:sz w:val="20"/>
          <w:szCs w:val="20"/>
        </w:rPr>
        <w:t>c.a.</w:t>
      </w:r>
      <w:proofErr w:type="spellEnd"/>
      <w:r w:rsidRPr="00DA19F8">
        <w:rPr>
          <w:rFonts w:asciiTheme="minorHAnsi" w:eastAsia="Nunito" w:hAnsiTheme="minorHAnsi" w:cstheme="minorHAnsi"/>
          <w:color w:val="000000" w:themeColor="text1"/>
          <w:sz w:val="20"/>
          <w:szCs w:val="20"/>
        </w:rPr>
        <w:t xml:space="preserve"> o 60 V c.c.</w:t>
      </w:r>
    </w:p>
    <w:p w14:paraId="2817926E" w14:textId="7AB66858"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330AF1AC" w14:textId="7639FCD1" w:rsidR="009B7EF5" w:rsidRPr="00DA19F8" w:rsidRDefault="72D9E26B"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SIN:</w:t>
      </w:r>
      <w:r w:rsidRPr="00DA19F8">
        <w:rPr>
          <w:rFonts w:asciiTheme="minorHAnsi" w:eastAsia="Nunito" w:hAnsiTheme="minorHAnsi" w:cstheme="minorHAnsi"/>
          <w:color w:val="000000" w:themeColor="text1"/>
          <w:sz w:val="20"/>
          <w:szCs w:val="20"/>
        </w:rPr>
        <w:t xml:space="preserve"> Sistema Interconectado Nacional.</w:t>
      </w:r>
    </w:p>
    <w:p w14:paraId="574DFC58" w14:textId="77777777" w:rsidR="009B7EF5"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22D3DF82" w14:textId="77777777" w:rsidR="00014BA2"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Sistema Solar Fotovoltaico (SSFV):</w:t>
      </w:r>
      <w:r w:rsidRPr="00DA19F8">
        <w:rPr>
          <w:rFonts w:asciiTheme="minorHAnsi" w:eastAsia="Nunito" w:hAnsiTheme="minorHAnsi" w:cstheme="minorHAnsi"/>
          <w:color w:val="000000" w:themeColor="text1"/>
          <w:sz w:val="20"/>
          <w:szCs w:val="20"/>
        </w:rPr>
        <w:t xml:space="preserve"> Total de los componentes y subsistemas que, combinados, convierten la energía solar en energía eléctrica.</w:t>
      </w:r>
    </w:p>
    <w:p w14:paraId="622252A1"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b/>
          <w:bCs/>
          <w:color w:val="000000"/>
          <w:sz w:val="20"/>
          <w:szCs w:val="20"/>
        </w:rPr>
      </w:pPr>
    </w:p>
    <w:p w14:paraId="318050D8"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SSFV con almacenamiento:</w:t>
      </w:r>
      <w:r w:rsidRPr="00DA19F8">
        <w:rPr>
          <w:rFonts w:asciiTheme="minorHAnsi" w:eastAsia="Nunito" w:hAnsiTheme="minorHAnsi" w:cstheme="minorHAnsi"/>
          <w:color w:val="000000" w:themeColor="text1"/>
          <w:sz w:val="20"/>
          <w:szCs w:val="20"/>
        </w:rPr>
        <w:t xml:space="preserve"> sistema solar fotovoltaico que está configurado con elementos de almacenamiento de energía a través de baterías y puede ser aislado o híbrido conectado a la red.</w:t>
      </w:r>
      <w:r w:rsidRPr="00DA19F8">
        <w:rPr>
          <w:rFonts w:asciiTheme="minorHAnsi" w:eastAsia="Nunito" w:hAnsiTheme="minorHAnsi" w:cstheme="minorHAnsi"/>
          <w:color w:val="000000" w:themeColor="text1"/>
          <w:sz w:val="20"/>
          <w:szCs w:val="20"/>
          <w:lang w:val="es-CO"/>
        </w:rPr>
        <w:t> </w:t>
      </w:r>
    </w:p>
    <w:p w14:paraId="75BC7D60"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b/>
          <w:bCs/>
          <w:color w:val="000000"/>
          <w:sz w:val="20"/>
          <w:szCs w:val="20"/>
        </w:rPr>
      </w:pPr>
    </w:p>
    <w:p w14:paraId="6E473F87" w14:textId="22AA2E3C"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SSFV sin almacenamiento:</w:t>
      </w:r>
      <w:r w:rsidRPr="00DA19F8">
        <w:rPr>
          <w:rFonts w:asciiTheme="minorHAnsi" w:eastAsia="Nunito" w:hAnsiTheme="minorHAnsi" w:cstheme="minorHAnsi"/>
          <w:color w:val="000000" w:themeColor="text1"/>
          <w:sz w:val="20"/>
          <w:szCs w:val="20"/>
        </w:rPr>
        <w:t xml:space="preserve"> es un sistema solar fotovoltaico que está configurado solamente para autoconsumo y está conectado a la red con el fin de entregar los excedentes a la misma.</w:t>
      </w:r>
      <w:r w:rsidRPr="00DA19F8">
        <w:rPr>
          <w:rFonts w:asciiTheme="minorHAnsi" w:eastAsia="Nunito" w:hAnsiTheme="minorHAnsi" w:cstheme="minorHAnsi"/>
          <w:color w:val="000000" w:themeColor="text1"/>
          <w:sz w:val="20"/>
          <w:szCs w:val="20"/>
          <w:lang w:val="es-CO"/>
        </w:rPr>
        <w:t> </w:t>
      </w:r>
    </w:p>
    <w:p w14:paraId="018A3DA5" w14:textId="3B7403E9" w:rsidR="00DD03B5" w:rsidRPr="00DA19F8" w:rsidRDefault="00DD03B5"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747FDEE6" w14:textId="1DE166EC" w:rsidR="1744B9BF" w:rsidRPr="00DA19F8" w:rsidRDefault="1744B9BF"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SSFV en piso:</w:t>
      </w:r>
      <w:r w:rsidRPr="00DA19F8">
        <w:rPr>
          <w:rFonts w:asciiTheme="minorHAnsi" w:eastAsia="Nunito" w:hAnsiTheme="minorHAnsi" w:cstheme="minorHAnsi"/>
          <w:color w:val="000000" w:themeColor="text1"/>
          <w:sz w:val="20"/>
          <w:szCs w:val="20"/>
        </w:rPr>
        <w:t xml:space="preserve"> son sistemas solares fotovoltaicos instalados a nivel de tierra, que no requieren trabajo en altura, ya que su estructura está sobre el suelo o se tiene acceso a techo como parte del piso del cobertizo.</w:t>
      </w:r>
    </w:p>
    <w:p w14:paraId="2F183813" w14:textId="76598F0D" w:rsidR="01690701" w:rsidRPr="00DA19F8" w:rsidRDefault="01690701"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0ECAD826" w14:textId="5B14502E" w:rsidR="35571B62" w:rsidRPr="00DA19F8" w:rsidRDefault="03F1E024"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r w:rsidRPr="00DA19F8">
        <w:rPr>
          <w:rFonts w:asciiTheme="minorHAnsi" w:eastAsia="Nunito" w:hAnsiTheme="minorHAnsi" w:cstheme="minorHAnsi"/>
          <w:b/>
          <w:bCs/>
          <w:color w:val="000000" w:themeColor="text1"/>
          <w:sz w:val="20"/>
          <w:szCs w:val="20"/>
        </w:rPr>
        <w:t>SSFV en poste:</w:t>
      </w:r>
      <w:r w:rsidRPr="00DA19F8">
        <w:rPr>
          <w:rFonts w:asciiTheme="minorHAnsi" w:eastAsia="Nunito" w:hAnsiTheme="minorHAnsi" w:cstheme="minorHAnsi"/>
          <w:color w:val="000000" w:themeColor="text1"/>
          <w:sz w:val="20"/>
          <w:szCs w:val="20"/>
        </w:rPr>
        <w:t xml:space="preserve"> SSFV instalados en estructuras verticales tipo postes, para los cuales es necesario realizar trabajos en altura en cumplimiento de la normatividad vigente.</w:t>
      </w:r>
    </w:p>
    <w:p w14:paraId="7E2AE8E8" w14:textId="0A2658DD" w:rsidR="5F2A6254" w:rsidRPr="00DA19F8" w:rsidRDefault="5F2A6254"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71434B37" w14:textId="75674B1A" w:rsidR="009B7EF5" w:rsidRPr="00DA19F8" w:rsidRDefault="70A586CC"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SSFV en techo o SSFV en cubierta:</w:t>
      </w:r>
      <w:r w:rsidRPr="00DA19F8">
        <w:rPr>
          <w:rFonts w:asciiTheme="minorHAnsi" w:eastAsia="Nunito" w:hAnsiTheme="minorHAnsi" w:cstheme="minorHAnsi"/>
          <w:color w:val="000000" w:themeColor="text1"/>
          <w:sz w:val="20"/>
          <w:szCs w:val="20"/>
        </w:rPr>
        <w:t xml:space="preserve"> son sistemas solares fotovoltaicos instalados a nivel de techo o cubierta, que pueden requerir trabajo en altura, ya que su estructura está sobre techos/cubiertas y según el caso no se tiene acceso al mismo con seguridad, por lo que en el caso de que aplique requiere equipo especializado para su intervención.</w:t>
      </w:r>
    </w:p>
    <w:p w14:paraId="127EA442" w14:textId="73B787B1" w:rsidR="3E73237D" w:rsidRPr="00DA19F8" w:rsidRDefault="3E73237D" w:rsidP="00DA19F8">
      <w:pPr>
        <w:pStyle w:val="Normal0"/>
        <w:pBdr>
          <w:top w:val="nil"/>
          <w:left w:val="nil"/>
          <w:bottom w:val="nil"/>
          <w:right w:val="nil"/>
          <w:between w:val="nil"/>
        </w:pBdr>
        <w:jc w:val="both"/>
        <w:rPr>
          <w:rFonts w:asciiTheme="minorHAnsi" w:eastAsia="Nunito" w:hAnsiTheme="minorHAnsi" w:cstheme="minorHAnsi"/>
          <w:color w:val="000000" w:themeColor="text1"/>
          <w:sz w:val="20"/>
          <w:szCs w:val="20"/>
        </w:rPr>
      </w:pPr>
    </w:p>
    <w:p w14:paraId="323C13C1" w14:textId="24A87FFF" w:rsidR="00014BA2" w:rsidRPr="00DA19F8" w:rsidRDefault="009B7EF5"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bCs/>
          <w:color w:val="000000" w:themeColor="text1"/>
          <w:sz w:val="20"/>
          <w:szCs w:val="20"/>
        </w:rPr>
        <w:t>Supervisión:</w:t>
      </w:r>
      <w:r w:rsidRPr="00DA19F8">
        <w:rPr>
          <w:rFonts w:asciiTheme="minorHAnsi" w:eastAsia="Nunito" w:hAnsiTheme="minorHAnsi" w:cstheme="minorHAnsi"/>
          <w:color w:val="000000" w:themeColor="text1"/>
          <w:sz w:val="20"/>
          <w:szCs w:val="20"/>
        </w:rPr>
        <w:t xml:space="preserve"> Proceso de monitorear, dirigir y controlar actividades o tareas para asegurar que se realicen de acuerdo con los estándares, objetivos y procedimientos establecidos.</w:t>
      </w:r>
    </w:p>
    <w:p w14:paraId="7C9129BA" w14:textId="77777777"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3A106097" w14:textId="14A7A642" w:rsidR="00014BA2" w:rsidRPr="00DA19F8" w:rsidRDefault="00014BA2" w:rsidP="00DA19F8">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DA19F8">
        <w:rPr>
          <w:rFonts w:asciiTheme="minorHAnsi" w:eastAsia="Nunito" w:hAnsiTheme="minorHAnsi" w:cstheme="minorHAnsi"/>
          <w:b/>
          <w:color w:val="000000" w:themeColor="text1"/>
          <w:sz w:val="20"/>
          <w:szCs w:val="20"/>
        </w:rPr>
        <w:t>ZIN:</w:t>
      </w:r>
      <w:r w:rsidRPr="00DA19F8">
        <w:rPr>
          <w:rFonts w:asciiTheme="minorHAnsi" w:eastAsia="Nunito" w:hAnsiTheme="minorHAnsi" w:cstheme="minorHAnsi"/>
          <w:color w:val="000000" w:themeColor="text1"/>
          <w:sz w:val="20"/>
          <w:szCs w:val="20"/>
        </w:rPr>
        <w:t xml:space="preserve"> Zona No Interconectada Nacional.</w:t>
      </w:r>
    </w:p>
    <w:p w14:paraId="000000D9" w14:textId="77777777" w:rsidR="00242D3E" w:rsidRPr="00F11953" w:rsidRDefault="00242D3E" w:rsidP="00F11953">
      <w:bookmarkStart w:id="5" w:name="_heading=h.suq5ugy3mdyi" w:colFirst="0" w:colLast="0"/>
      <w:bookmarkEnd w:id="5"/>
    </w:p>
    <w:p w14:paraId="000000DA" w14:textId="77777777" w:rsidR="00242D3E" w:rsidRPr="0003708C" w:rsidRDefault="0030745B" w:rsidP="007C7380">
      <w:pPr>
        <w:pStyle w:val="Ttulo1"/>
        <w:numPr>
          <w:ilvl w:val="0"/>
          <w:numId w:val="3"/>
        </w:numPr>
        <w:tabs>
          <w:tab w:val="left" w:pos="476"/>
        </w:tabs>
        <w:rPr>
          <w:rFonts w:asciiTheme="minorHAnsi" w:eastAsia="Nunito" w:hAnsiTheme="minorHAnsi" w:cstheme="minorHAnsi"/>
        </w:rPr>
      </w:pPr>
      <w:bookmarkStart w:id="6" w:name="_Toc1863486453"/>
      <w:bookmarkStart w:id="7" w:name="_Toc207034557"/>
      <w:r w:rsidRPr="0003708C">
        <w:rPr>
          <w:rFonts w:asciiTheme="minorHAnsi" w:eastAsia="Nunito" w:hAnsiTheme="minorHAnsi" w:cstheme="minorHAnsi"/>
        </w:rPr>
        <w:lastRenderedPageBreak/>
        <w:t>NORMAS Y CÓDIGOS APLICABLES</w:t>
      </w:r>
      <w:bookmarkEnd w:id="6"/>
      <w:bookmarkEnd w:id="7"/>
    </w:p>
    <w:p w14:paraId="000000DB"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DC" w14:textId="12ACE5F2" w:rsidR="00242D3E" w:rsidRPr="0003708C" w:rsidRDefault="00286ED5" w:rsidP="00F11953">
      <w:pPr>
        <w:pStyle w:val="Normal0"/>
        <w:pBdr>
          <w:top w:val="nil"/>
          <w:left w:val="nil"/>
          <w:bottom w:val="nil"/>
          <w:right w:val="nil"/>
          <w:between w:val="nil"/>
        </w:pBdr>
        <w:jc w:val="both"/>
        <w:rPr>
          <w:rFonts w:asciiTheme="minorHAnsi" w:eastAsia="Nunito" w:hAnsiTheme="minorHAnsi" w:cstheme="minorHAnsi"/>
          <w:color w:val="000000"/>
          <w:sz w:val="20"/>
          <w:szCs w:val="20"/>
        </w:rPr>
      </w:pPr>
      <w:r>
        <w:rPr>
          <w:rFonts w:asciiTheme="minorHAnsi" w:eastAsia="Nunito" w:hAnsiTheme="minorHAnsi" w:cstheme="minorHAnsi"/>
          <w:sz w:val="20"/>
          <w:szCs w:val="20"/>
        </w:rPr>
        <w:t>La</w:t>
      </w:r>
      <w:r w:rsidR="006F0A9F" w:rsidRPr="0003708C">
        <w:rPr>
          <w:rFonts w:asciiTheme="minorHAnsi" w:eastAsia="Nunito" w:hAnsiTheme="minorHAnsi" w:cstheme="minorHAnsi"/>
          <w:sz w:val="20"/>
          <w:szCs w:val="20"/>
        </w:rPr>
        <w:t xml:space="preserve"> </w:t>
      </w:r>
      <w:r w:rsidR="006F0A9F" w:rsidRPr="0003708C">
        <w:rPr>
          <w:rFonts w:asciiTheme="minorHAnsi" w:eastAsia="Nunito" w:hAnsiTheme="minorHAnsi" w:cstheme="minorHAnsi"/>
          <w:sz w:val="20"/>
          <w:szCs w:val="20"/>
        </w:rPr>
        <w:t xml:space="preserve">interventoría asociada a cada uno de los </w:t>
      </w:r>
      <w:r>
        <w:rPr>
          <w:rFonts w:asciiTheme="minorHAnsi" w:eastAsia="Nunito" w:hAnsiTheme="minorHAnsi" w:cstheme="minorHAnsi"/>
          <w:sz w:val="20"/>
          <w:szCs w:val="20"/>
        </w:rPr>
        <w:t xml:space="preserve">contratos/ convenios/ </w:t>
      </w:r>
      <w:r w:rsidR="006F0A9F" w:rsidRPr="0003708C">
        <w:rPr>
          <w:rFonts w:asciiTheme="minorHAnsi" w:eastAsia="Nunito" w:hAnsiTheme="minorHAnsi" w:cstheme="minorHAnsi"/>
          <w:sz w:val="20"/>
          <w:szCs w:val="20"/>
        </w:rPr>
        <w:t>proyectos</w:t>
      </w:r>
      <w:r w:rsidR="006F0A9F" w:rsidRPr="0003708C">
        <w:rPr>
          <w:rFonts w:asciiTheme="minorHAnsi" w:eastAsia="Nunito" w:hAnsiTheme="minorHAnsi" w:cstheme="minorHAnsi"/>
          <w:sz w:val="20"/>
          <w:szCs w:val="20"/>
        </w:rPr>
        <w:t xml:space="preserve"> </w:t>
      </w:r>
      <w:r>
        <w:rPr>
          <w:rFonts w:asciiTheme="minorHAnsi" w:eastAsia="Nunito" w:hAnsiTheme="minorHAnsi" w:cstheme="minorHAnsi"/>
          <w:sz w:val="20"/>
          <w:szCs w:val="20"/>
        </w:rPr>
        <w:t xml:space="preserve">solares del </w:t>
      </w:r>
      <w:r w:rsidR="006F0A9F" w:rsidRPr="0003708C">
        <w:rPr>
          <w:rFonts w:asciiTheme="minorHAnsi" w:eastAsia="Nunito" w:hAnsiTheme="minorHAnsi" w:cstheme="minorHAnsi"/>
          <w:sz w:val="20"/>
          <w:szCs w:val="20"/>
        </w:rPr>
        <w:t>FENOGE</w:t>
      </w:r>
      <w:r>
        <w:rPr>
          <w:rFonts w:asciiTheme="minorHAnsi" w:eastAsia="Nunito" w:hAnsiTheme="minorHAnsi" w:cstheme="minorHAnsi"/>
          <w:sz w:val="20"/>
          <w:szCs w:val="20"/>
        </w:rPr>
        <w:t>, debe cumplir y a su vez velar por el cumplimiento</w:t>
      </w:r>
      <w:r w:rsidR="006F0A9F" w:rsidRPr="0003708C">
        <w:rPr>
          <w:rFonts w:asciiTheme="minorHAnsi" w:eastAsia="Nunito" w:hAnsiTheme="minorHAnsi" w:cstheme="minorHAnsi"/>
          <w:sz w:val="20"/>
          <w:szCs w:val="20"/>
        </w:rPr>
        <w:t xml:space="preserve"> de </w:t>
      </w:r>
      <w:r w:rsidR="006F0A9F" w:rsidRPr="0003708C">
        <w:rPr>
          <w:rFonts w:asciiTheme="minorHAnsi" w:eastAsia="Nunito" w:hAnsiTheme="minorHAnsi" w:cstheme="minorHAnsi"/>
          <w:sz w:val="20"/>
          <w:szCs w:val="20"/>
        </w:rPr>
        <w:t xml:space="preserve">las normatividades y códigos vigentes aplicables a </w:t>
      </w:r>
      <w:r w:rsidR="67E407E7" w:rsidRPr="0003708C">
        <w:rPr>
          <w:rFonts w:asciiTheme="minorHAnsi" w:eastAsia="Nunito" w:hAnsiTheme="minorHAnsi" w:cstheme="minorHAnsi"/>
          <w:sz w:val="20"/>
          <w:szCs w:val="20"/>
        </w:rPr>
        <w:t>la</w:t>
      </w:r>
      <w:r w:rsidR="006F0A9F" w:rsidRPr="0003708C">
        <w:rPr>
          <w:rFonts w:asciiTheme="minorHAnsi" w:eastAsia="Nunito" w:hAnsiTheme="minorHAnsi" w:cstheme="minorHAnsi"/>
          <w:sz w:val="20"/>
          <w:szCs w:val="20"/>
        </w:rPr>
        <w:t xml:space="preserve"> ejecución </w:t>
      </w:r>
      <w:r w:rsidR="006F0A9F" w:rsidRPr="0003708C">
        <w:rPr>
          <w:rFonts w:asciiTheme="minorHAnsi" w:eastAsia="Nunito" w:hAnsiTheme="minorHAnsi" w:cstheme="minorHAnsi"/>
          <w:sz w:val="20"/>
          <w:szCs w:val="20"/>
        </w:rPr>
        <w:t xml:space="preserve">de </w:t>
      </w:r>
      <w:r>
        <w:rPr>
          <w:rFonts w:asciiTheme="minorHAnsi" w:eastAsia="Nunito" w:hAnsiTheme="minorHAnsi" w:cstheme="minorHAnsi"/>
          <w:sz w:val="20"/>
          <w:szCs w:val="20"/>
        </w:rPr>
        <w:t>este tipo de actividades en el país</w:t>
      </w:r>
      <w:r w:rsidR="0048240C">
        <w:rPr>
          <w:rFonts w:asciiTheme="minorHAnsi" w:eastAsia="Nunito" w:hAnsiTheme="minorHAnsi" w:cstheme="minorHAnsi"/>
          <w:sz w:val="20"/>
          <w:szCs w:val="20"/>
        </w:rPr>
        <w:t>. Así mismo, debe garantizar que su equipo mínimo de trabajo y demás personal cuenta</w:t>
      </w:r>
      <w:r w:rsidR="006F0A9F" w:rsidRPr="0003708C">
        <w:rPr>
          <w:rFonts w:asciiTheme="minorHAnsi" w:eastAsia="Nunito" w:hAnsiTheme="minorHAnsi" w:cstheme="minorHAnsi"/>
          <w:sz w:val="20"/>
          <w:szCs w:val="20"/>
        </w:rPr>
        <w:t xml:space="preserve"> con </w:t>
      </w:r>
      <w:r w:rsidR="0048240C">
        <w:rPr>
          <w:rFonts w:asciiTheme="minorHAnsi" w:eastAsia="Nunito" w:hAnsiTheme="minorHAnsi" w:cstheme="minorHAnsi"/>
          <w:sz w:val="20"/>
          <w:szCs w:val="20"/>
        </w:rPr>
        <w:t>los conocimientos y capacitaciones necesarias</w:t>
      </w:r>
      <w:r w:rsidR="006F0A9F" w:rsidRPr="0003708C">
        <w:rPr>
          <w:rFonts w:asciiTheme="minorHAnsi" w:eastAsia="Nunito" w:hAnsiTheme="minorHAnsi" w:cstheme="minorHAnsi"/>
          <w:sz w:val="20"/>
          <w:szCs w:val="20"/>
        </w:rPr>
        <w:t xml:space="preserve"> para </w:t>
      </w:r>
      <w:r w:rsidR="0048240C">
        <w:rPr>
          <w:rFonts w:asciiTheme="minorHAnsi" w:eastAsia="Nunito" w:hAnsiTheme="minorHAnsi" w:cstheme="minorHAnsi"/>
          <w:sz w:val="20"/>
          <w:szCs w:val="20"/>
        </w:rPr>
        <w:t>garantizar un adecuado seguimiento, control y vigilancia</w:t>
      </w:r>
      <w:r w:rsidR="006F0A9F" w:rsidRPr="0003708C">
        <w:rPr>
          <w:rFonts w:asciiTheme="minorHAnsi" w:eastAsia="Nunito" w:hAnsiTheme="minorHAnsi" w:cstheme="minorHAnsi"/>
          <w:sz w:val="20"/>
          <w:szCs w:val="20"/>
        </w:rPr>
        <w:t xml:space="preserve"> a </w:t>
      </w:r>
      <w:r w:rsidR="0048240C">
        <w:rPr>
          <w:rFonts w:asciiTheme="minorHAnsi" w:eastAsia="Nunito" w:hAnsiTheme="minorHAnsi" w:cstheme="minorHAnsi"/>
          <w:sz w:val="20"/>
          <w:szCs w:val="20"/>
        </w:rPr>
        <w:t>las actividades desarrolladas por ejecutores o contratistas de obra</w:t>
      </w:r>
      <w:r w:rsidR="0030745B" w:rsidRPr="0003708C">
        <w:rPr>
          <w:rFonts w:asciiTheme="minorHAnsi" w:eastAsia="Nunito" w:hAnsiTheme="minorHAnsi" w:cstheme="minorHAnsi"/>
          <w:sz w:val="20"/>
          <w:szCs w:val="20"/>
        </w:rPr>
        <w:t>:</w:t>
      </w:r>
    </w:p>
    <w:p w14:paraId="000000DD" w14:textId="77777777" w:rsidR="00242D3E" w:rsidRPr="0003708C" w:rsidRDefault="00242D3E" w:rsidP="00F11953">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DE"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Reglamento Técnico de Instalaciones Eléctricas – RETIE, en su versión vigente y aplicable.</w:t>
      </w:r>
    </w:p>
    <w:p w14:paraId="000000DF"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Resolución 5018 de 2019, que establece lineamientos en seguridad y salud en el trabajo en los procesos de generación de energía.</w:t>
      </w:r>
    </w:p>
    <w:p w14:paraId="000000E0"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Código Eléctrico Colombiano NTC 2050, en su última actualización y/o NEC (</w:t>
      </w:r>
      <w:proofErr w:type="spellStart"/>
      <w:r w:rsidRPr="0003708C">
        <w:rPr>
          <w:rFonts w:asciiTheme="minorHAnsi" w:eastAsia="Nunito" w:hAnsiTheme="minorHAnsi" w:cstheme="minorHAnsi"/>
          <w:sz w:val="20"/>
          <w:szCs w:val="20"/>
        </w:rPr>
        <w:t>National</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Electrical</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Code</w:t>
      </w:r>
      <w:proofErr w:type="spellEnd"/>
      <w:r w:rsidRPr="0003708C">
        <w:rPr>
          <w:rFonts w:asciiTheme="minorHAnsi" w:eastAsia="Nunito" w:hAnsiTheme="minorHAnsi" w:cstheme="minorHAnsi"/>
          <w:sz w:val="20"/>
          <w:szCs w:val="20"/>
        </w:rPr>
        <w:t>).</w:t>
      </w:r>
    </w:p>
    <w:p w14:paraId="000000E1"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 Técnica Colombiana NTC 4552, referente a la protección contra descargas eléctricas atmosféricas.</w:t>
      </w:r>
    </w:p>
    <w:p w14:paraId="000000E2"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 Sismo Resistente NSR-10, aplicable a la infraestructura eléctrica en zonas de actividad sísmica.</w:t>
      </w:r>
    </w:p>
    <w:p w14:paraId="000000E3" w14:textId="77777777"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Decreto 2820 del 2010, por el cual se reglamenta el Título VIII de la Ley 99 de 1993 sobre licencias ambientales.</w:t>
      </w:r>
    </w:p>
    <w:p w14:paraId="000000E4" w14:textId="2DF59F0E" w:rsidR="00242D3E" w:rsidRPr="0003708C" w:rsidRDefault="0030745B"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Ley 1228 de julio de 2008, que establece las franjas mínimas de retiro obligatorio o áreas de exclusión para las carreteras del sistema vial nacional.</w:t>
      </w:r>
    </w:p>
    <w:p w14:paraId="4D37A656" w14:textId="77777777" w:rsidR="00F26415" w:rsidRPr="0003708C" w:rsidRDefault="00F26415" w:rsidP="007C7380">
      <w:pPr>
        <w:pStyle w:val="Normal0"/>
        <w:numPr>
          <w:ilvl w:val="0"/>
          <w:numId w:val="4"/>
        </w:numPr>
        <w:pBdr>
          <w:top w:val="nil"/>
          <w:left w:val="nil"/>
          <w:bottom w:val="nil"/>
          <w:right w:val="nil"/>
          <w:between w:val="nil"/>
        </w:pBdr>
        <w:jc w:val="both"/>
        <w:rPr>
          <w:rFonts w:asciiTheme="minorHAnsi" w:eastAsia="Nunito" w:hAnsiTheme="minorHAnsi" w:cstheme="minorHAnsi"/>
          <w:sz w:val="20"/>
          <w:szCs w:val="20"/>
        </w:rPr>
      </w:pPr>
      <w:r w:rsidRPr="00973CF7">
        <w:rPr>
          <w:rFonts w:asciiTheme="minorHAnsi" w:eastAsia="Nunito" w:hAnsiTheme="minorHAnsi" w:cstheme="minorHAnsi"/>
          <w:sz w:val="20"/>
          <w:szCs w:val="20"/>
        </w:rPr>
        <w:t>Normas internacionales IEC 61215 e IEC 6173</w:t>
      </w:r>
      <w:r w:rsidRPr="0003708C">
        <w:rPr>
          <w:rFonts w:asciiTheme="minorHAnsi" w:eastAsia="Nunito" w:hAnsiTheme="minorHAnsi" w:cstheme="minorHAnsi"/>
          <w:sz w:val="20"/>
          <w:szCs w:val="20"/>
        </w:rPr>
        <w:t>0, que determinan los requisitos de desempeño y seguridad de los módulos fotovoltaicos.</w:t>
      </w:r>
    </w:p>
    <w:p w14:paraId="6AF50755" w14:textId="77777777" w:rsidR="00F26415" w:rsidRPr="0003708C" w:rsidRDefault="00F26415" w:rsidP="007C7380">
      <w:pPr>
        <w:pStyle w:val="Normal0"/>
        <w:numPr>
          <w:ilvl w:val="0"/>
          <w:numId w:val="4"/>
        </w:numPr>
        <w:tabs>
          <w:tab w:val="left" w:pos="476"/>
        </w:tabs>
        <w:jc w:val="both"/>
        <w:rPr>
          <w:rFonts w:asciiTheme="minorHAnsi" w:eastAsia="Nunito" w:hAnsiTheme="minorHAnsi" w:cstheme="minorHAnsi"/>
          <w:sz w:val="20"/>
          <w:szCs w:val="20"/>
        </w:rPr>
      </w:pPr>
      <w:r w:rsidRPr="00973CF7">
        <w:rPr>
          <w:rFonts w:asciiTheme="minorHAnsi" w:eastAsia="Nunito" w:hAnsiTheme="minorHAnsi" w:cstheme="minorHAnsi"/>
          <w:sz w:val="20"/>
          <w:szCs w:val="20"/>
        </w:rPr>
        <w:t>Norma IEC 6168</w:t>
      </w:r>
      <w:r w:rsidRPr="0003708C">
        <w:rPr>
          <w:rFonts w:asciiTheme="minorHAnsi" w:eastAsia="Nunito" w:hAnsiTheme="minorHAnsi" w:cstheme="minorHAnsi"/>
          <w:sz w:val="20"/>
          <w:szCs w:val="20"/>
        </w:rPr>
        <w:t>3, que especifica los métodos de evaluación del rendimiento de los inversores solares.</w:t>
      </w:r>
    </w:p>
    <w:p w14:paraId="55273CC4" w14:textId="77777777" w:rsidR="00F26415" w:rsidRPr="0003708C" w:rsidRDefault="00F26415" w:rsidP="007C7380">
      <w:pPr>
        <w:pStyle w:val="Normal0"/>
        <w:numPr>
          <w:ilvl w:val="0"/>
          <w:numId w:val="4"/>
        </w:numPr>
        <w:tabs>
          <w:tab w:val="left" w:pos="476"/>
        </w:tabs>
        <w:jc w:val="both"/>
        <w:rPr>
          <w:rFonts w:asciiTheme="minorHAnsi" w:eastAsia="Nunito" w:hAnsiTheme="minorHAnsi" w:cstheme="minorHAnsi"/>
          <w:sz w:val="20"/>
          <w:szCs w:val="20"/>
        </w:rPr>
      </w:pPr>
      <w:r w:rsidRPr="00973CF7">
        <w:rPr>
          <w:rFonts w:asciiTheme="minorHAnsi" w:eastAsia="Nunito" w:hAnsiTheme="minorHAnsi" w:cstheme="minorHAnsi"/>
          <w:sz w:val="20"/>
          <w:szCs w:val="20"/>
        </w:rPr>
        <w:t>Norma IEC 62116</w:t>
      </w:r>
      <w:r w:rsidRPr="0003708C">
        <w:rPr>
          <w:rFonts w:asciiTheme="minorHAnsi" w:eastAsia="Nunito" w:hAnsiTheme="minorHAnsi" w:cstheme="minorHAnsi"/>
          <w:sz w:val="20"/>
          <w:szCs w:val="20"/>
        </w:rPr>
        <w:t>, aplicable a la prevención de isla no intencionada en sistemas fotovoltaicos conectados a la red.</w:t>
      </w:r>
    </w:p>
    <w:p w14:paraId="5D5312D4" w14:textId="77777777" w:rsidR="00F26415" w:rsidRPr="0003708C" w:rsidRDefault="00F26415" w:rsidP="007C7380">
      <w:pPr>
        <w:pStyle w:val="Normal0"/>
        <w:numPr>
          <w:ilvl w:val="0"/>
          <w:numId w:val="4"/>
        </w:numPr>
        <w:tabs>
          <w:tab w:val="left" w:pos="476"/>
        </w:tabs>
        <w:jc w:val="both"/>
        <w:rPr>
          <w:rFonts w:asciiTheme="minorHAnsi" w:eastAsia="Nunito" w:hAnsiTheme="minorHAnsi" w:cstheme="minorHAnsi"/>
          <w:sz w:val="20"/>
          <w:szCs w:val="20"/>
        </w:rPr>
      </w:pPr>
      <w:r w:rsidRPr="00973CF7">
        <w:rPr>
          <w:rFonts w:asciiTheme="minorHAnsi" w:eastAsia="Nunito" w:hAnsiTheme="minorHAnsi" w:cstheme="minorHAnsi"/>
          <w:sz w:val="20"/>
          <w:szCs w:val="20"/>
        </w:rPr>
        <w:t>ISO 1461</w:t>
      </w:r>
      <w:r w:rsidRPr="0003708C">
        <w:rPr>
          <w:rFonts w:asciiTheme="minorHAnsi" w:eastAsia="Nunito" w:hAnsiTheme="minorHAnsi" w:cstheme="minorHAnsi"/>
          <w:sz w:val="20"/>
          <w:szCs w:val="20"/>
        </w:rPr>
        <w:t>, que define los tratamientos anticorrosivos mediante galvanizado en caliente para estructuras metálicas.</w:t>
      </w:r>
    </w:p>
    <w:p w14:paraId="570630DF" w14:textId="77777777" w:rsidR="00F26415" w:rsidRPr="0003708C" w:rsidRDefault="00F26415" w:rsidP="007C7380">
      <w:pPr>
        <w:pStyle w:val="Normal0"/>
        <w:numPr>
          <w:ilvl w:val="0"/>
          <w:numId w:val="4"/>
        </w:numPr>
        <w:tabs>
          <w:tab w:val="left" w:pos="476"/>
        </w:tabs>
        <w:jc w:val="both"/>
        <w:rPr>
          <w:rFonts w:asciiTheme="minorHAnsi" w:eastAsia="Nunito" w:hAnsiTheme="minorHAnsi" w:cstheme="minorHAnsi"/>
          <w:sz w:val="20"/>
          <w:szCs w:val="20"/>
        </w:rPr>
      </w:pPr>
      <w:r w:rsidRPr="00973CF7">
        <w:rPr>
          <w:rFonts w:asciiTheme="minorHAnsi" w:eastAsia="Nunito" w:hAnsiTheme="minorHAnsi" w:cstheme="minorHAnsi"/>
          <w:sz w:val="20"/>
          <w:szCs w:val="20"/>
        </w:rPr>
        <w:t>ASTM B117</w:t>
      </w:r>
      <w:r w:rsidRPr="0003708C">
        <w:rPr>
          <w:rFonts w:asciiTheme="minorHAnsi" w:eastAsia="Nunito" w:hAnsiTheme="minorHAnsi" w:cstheme="minorHAnsi"/>
          <w:sz w:val="20"/>
          <w:szCs w:val="20"/>
        </w:rPr>
        <w:t>, utilizada para evaluar la resistencia a la corrosión en ambientes salinos.</w:t>
      </w:r>
    </w:p>
    <w:p w14:paraId="000000E5" w14:textId="77777777" w:rsidR="00242D3E" w:rsidRPr="0003708C" w:rsidRDefault="00242D3E" w:rsidP="00F11953">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E6" w14:textId="77777777" w:rsidR="00242D3E" w:rsidRPr="0003708C" w:rsidRDefault="0030745B" w:rsidP="00F11953">
      <w:pPr>
        <w:pStyle w:val="Normal0"/>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Asimismo, se deben cumplir todas las disposiciones establecidas en las resoluciones de la Comisión de Regulación de Energía y Gas (CREG), así como los lineamientos y normas de los Operadores de Redes de Distribución Local, el Consejo Nacional de Operación (CNO) y demás regulaciones ambientales, de seguridad y salud en el trabajo (SST), y de carácter legal aplicables. Es obligatorio considerar cualquier modificación vigente a estas publicaciones en la fecha en que se realicen los diseños e instalaciones de las soluciones o sistemas.</w:t>
      </w:r>
    </w:p>
    <w:p w14:paraId="000000E7" w14:textId="77777777" w:rsidR="00242D3E" w:rsidRPr="0003708C" w:rsidRDefault="00242D3E" w:rsidP="00F11953">
      <w:pPr>
        <w:pStyle w:val="Normal0"/>
        <w:pBdr>
          <w:top w:val="nil"/>
          <w:left w:val="nil"/>
          <w:bottom w:val="nil"/>
          <w:right w:val="nil"/>
          <w:between w:val="nil"/>
        </w:pBdr>
        <w:jc w:val="both"/>
        <w:rPr>
          <w:rFonts w:asciiTheme="minorHAnsi" w:eastAsia="Nunito" w:hAnsiTheme="minorHAnsi" w:cstheme="minorHAnsi"/>
          <w:sz w:val="20"/>
          <w:szCs w:val="20"/>
        </w:rPr>
      </w:pPr>
    </w:p>
    <w:p w14:paraId="000000E8" w14:textId="77777777" w:rsidR="00242D3E" w:rsidRPr="0003708C" w:rsidRDefault="0030745B" w:rsidP="00F11953">
      <w:pPr>
        <w:pStyle w:val="Normal0"/>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La adopción de estándares específicos internacionales para equipos o instalaciones, cuando no existan equivalentes en el país, en ningún caso podrá contravenir lo establecido en los reglamentos técnicos expedidos por el Ministerio de Minas y Energía.</w:t>
      </w:r>
    </w:p>
    <w:p w14:paraId="000000E9" w14:textId="77777777" w:rsidR="00242D3E" w:rsidRPr="0003708C" w:rsidRDefault="00242D3E" w:rsidP="0013367B">
      <w:pPr>
        <w:pStyle w:val="Normal0"/>
        <w:pBdr>
          <w:top w:val="nil"/>
          <w:left w:val="nil"/>
          <w:bottom w:val="nil"/>
          <w:right w:val="nil"/>
          <w:between w:val="nil"/>
        </w:pBdr>
        <w:ind w:left="-283"/>
        <w:jc w:val="both"/>
        <w:rPr>
          <w:rFonts w:asciiTheme="minorHAnsi" w:eastAsia="Nunito" w:hAnsiTheme="minorHAnsi" w:cstheme="minorHAnsi"/>
          <w:sz w:val="20"/>
          <w:szCs w:val="20"/>
        </w:rPr>
      </w:pPr>
    </w:p>
    <w:p w14:paraId="000000EA" w14:textId="055D5C7A" w:rsidR="00242D3E" w:rsidRPr="0003708C" w:rsidRDefault="0030745B" w:rsidP="007C7380">
      <w:pPr>
        <w:pStyle w:val="Ttulo2"/>
        <w:numPr>
          <w:ilvl w:val="1"/>
          <w:numId w:val="3"/>
        </w:numPr>
        <w:rPr>
          <w:rFonts w:asciiTheme="minorHAnsi" w:eastAsia="Nunito" w:hAnsiTheme="minorHAnsi" w:cstheme="minorHAnsi"/>
        </w:rPr>
      </w:pPr>
      <w:bookmarkStart w:id="8" w:name="_Toc501793152"/>
      <w:bookmarkStart w:id="9" w:name="_Toc207034558"/>
      <w:r w:rsidRPr="0003708C">
        <w:rPr>
          <w:rFonts w:asciiTheme="minorHAnsi" w:eastAsia="Nunito" w:hAnsiTheme="minorHAnsi" w:cstheme="minorHAnsi"/>
        </w:rPr>
        <w:t>Normas y códigos aplicables a equipos y materiales</w:t>
      </w:r>
      <w:bookmarkEnd w:id="8"/>
      <w:bookmarkEnd w:id="9"/>
    </w:p>
    <w:p w14:paraId="000000EB"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i/>
          <w:sz w:val="20"/>
          <w:szCs w:val="20"/>
        </w:rPr>
      </w:pPr>
    </w:p>
    <w:p w14:paraId="000000EC" w14:textId="77777777" w:rsidR="00242D3E" w:rsidRPr="0003708C" w:rsidRDefault="0030745B" w:rsidP="00ED182D">
      <w:pPr>
        <w:pStyle w:val="Normal0"/>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De manera general, todos los equipos y materiales a suministrar deben cumplir con las normas aplicables y los códigos publicados por las siguientes entidades, según corresponda y de acuerdo con el detalle indicado en los subcapítulos de cada componente que integra la solución:</w:t>
      </w:r>
    </w:p>
    <w:p w14:paraId="000000ED"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EE"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NTC - Norma Técnica Colombiana.</w:t>
      </w:r>
    </w:p>
    <w:p w14:paraId="000000EF"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 xml:space="preserve">NEC - </w:t>
      </w:r>
      <w:proofErr w:type="spellStart"/>
      <w:r w:rsidRPr="0003708C">
        <w:rPr>
          <w:rFonts w:asciiTheme="minorHAnsi" w:eastAsia="Nunito" w:hAnsiTheme="minorHAnsi" w:cstheme="minorHAnsi"/>
          <w:sz w:val="20"/>
          <w:szCs w:val="20"/>
        </w:rPr>
        <w:t>National</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Electrical</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Code</w:t>
      </w:r>
      <w:proofErr w:type="spellEnd"/>
      <w:r w:rsidRPr="0003708C">
        <w:rPr>
          <w:rFonts w:asciiTheme="minorHAnsi" w:eastAsia="Nunito" w:hAnsiTheme="minorHAnsi" w:cstheme="minorHAnsi"/>
          <w:sz w:val="20"/>
          <w:szCs w:val="20"/>
        </w:rPr>
        <w:t>.</w:t>
      </w:r>
    </w:p>
    <w:p w14:paraId="000000F0"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 xml:space="preserve">IEC - International </w:t>
      </w:r>
      <w:proofErr w:type="spellStart"/>
      <w:r w:rsidRPr="0003708C">
        <w:rPr>
          <w:rFonts w:asciiTheme="minorHAnsi" w:eastAsia="Nunito" w:hAnsiTheme="minorHAnsi" w:cstheme="minorHAnsi"/>
          <w:sz w:val="20"/>
          <w:szCs w:val="20"/>
        </w:rPr>
        <w:t>Electrotechnical</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Commission</w:t>
      </w:r>
      <w:proofErr w:type="spellEnd"/>
      <w:r w:rsidRPr="0003708C">
        <w:rPr>
          <w:rFonts w:asciiTheme="minorHAnsi" w:eastAsia="Nunito" w:hAnsiTheme="minorHAnsi" w:cstheme="minorHAnsi"/>
          <w:sz w:val="20"/>
          <w:szCs w:val="20"/>
        </w:rPr>
        <w:t>.</w:t>
      </w:r>
    </w:p>
    <w:p w14:paraId="000000F1"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lang w:val="en-US"/>
        </w:rPr>
      </w:pPr>
      <w:r w:rsidRPr="0003708C">
        <w:rPr>
          <w:rFonts w:asciiTheme="minorHAnsi" w:eastAsia="Nunito" w:hAnsiTheme="minorHAnsi" w:cstheme="minorHAnsi"/>
          <w:sz w:val="20"/>
          <w:szCs w:val="20"/>
          <w:lang w:val="en-US"/>
        </w:rPr>
        <w:t>ANSI - American National Standards Institute.</w:t>
      </w:r>
    </w:p>
    <w:p w14:paraId="000000F2"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RETIE - Reglamento Técnico de Instalaciones Eléctricas.</w:t>
      </w:r>
    </w:p>
    <w:p w14:paraId="000000F3"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RITEL - Reglamento de Redes Internas de Comunicación.</w:t>
      </w:r>
    </w:p>
    <w:p w14:paraId="000000F4"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lang w:val="en-US"/>
        </w:rPr>
      </w:pPr>
      <w:r w:rsidRPr="0003708C">
        <w:rPr>
          <w:rFonts w:asciiTheme="minorHAnsi" w:eastAsia="Nunito" w:hAnsiTheme="minorHAnsi" w:cstheme="minorHAnsi"/>
          <w:sz w:val="20"/>
          <w:szCs w:val="20"/>
          <w:lang w:val="en-US"/>
        </w:rPr>
        <w:lastRenderedPageBreak/>
        <w:t>IEEE - Institute of Electrical and Electronics Engineers.</w:t>
      </w:r>
    </w:p>
    <w:p w14:paraId="000000F5"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 xml:space="preserve">UL - </w:t>
      </w:r>
      <w:proofErr w:type="spellStart"/>
      <w:r w:rsidRPr="0003708C">
        <w:rPr>
          <w:rFonts w:asciiTheme="minorHAnsi" w:eastAsia="Nunito" w:hAnsiTheme="minorHAnsi" w:cstheme="minorHAnsi"/>
          <w:sz w:val="20"/>
          <w:szCs w:val="20"/>
        </w:rPr>
        <w:t>Underwriters</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Laboratories</w:t>
      </w:r>
      <w:proofErr w:type="spellEnd"/>
      <w:r w:rsidRPr="0003708C">
        <w:rPr>
          <w:rFonts w:asciiTheme="minorHAnsi" w:eastAsia="Nunito" w:hAnsiTheme="minorHAnsi" w:cstheme="minorHAnsi"/>
          <w:sz w:val="20"/>
          <w:szCs w:val="20"/>
        </w:rPr>
        <w:t>.</w:t>
      </w:r>
    </w:p>
    <w:p w14:paraId="000000F6"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lang w:val="en-US"/>
        </w:rPr>
      </w:pPr>
      <w:r w:rsidRPr="0003708C">
        <w:rPr>
          <w:rFonts w:asciiTheme="minorHAnsi" w:eastAsia="Nunito" w:hAnsiTheme="minorHAnsi" w:cstheme="minorHAnsi"/>
          <w:sz w:val="20"/>
          <w:szCs w:val="20"/>
          <w:lang w:val="en-US"/>
        </w:rPr>
        <w:t>NFPA - National Fire Protection Association.</w:t>
      </w:r>
    </w:p>
    <w:p w14:paraId="000000F7" w14:textId="77777777" w:rsidR="00242D3E" w:rsidRPr="0003708C" w:rsidRDefault="0030745B" w:rsidP="007C7380">
      <w:pPr>
        <w:pStyle w:val="Normal0"/>
        <w:numPr>
          <w:ilvl w:val="0"/>
          <w:numId w:val="8"/>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 xml:space="preserve">IFC - International </w:t>
      </w:r>
      <w:proofErr w:type="spellStart"/>
      <w:r w:rsidRPr="0003708C">
        <w:rPr>
          <w:rFonts w:asciiTheme="minorHAnsi" w:eastAsia="Nunito" w:hAnsiTheme="minorHAnsi" w:cstheme="minorHAnsi"/>
          <w:sz w:val="20"/>
          <w:szCs w:val="20"/>
        </w:rPr>
        <w:t>Fire</w:t>
      </w:r>
      <w:proofErr w:type="spellEnd"/>
      <w:r w:rsidRPr="0003708C">
        <w:rPr>
          <w:rFonts w:asciiTheme="minorHAnsi" w:eastAsia="Nunito" w:hAnsiTheme="minorHAnsi" w:cstheme="minorHAnsi"/>
          <w:sz w:val="20"/>
          <w:szCs w:val="20"/>
        </w:rPr>
        <w:t xml:space="preserve"> </w:t>
      </w:r>
      <w:proofErr w:type="spellStart"/>
      <w:r w:rsidRPr="0003708C">
        <w:rPr>
          <w:rFonts w:asciiTheme="minorHAnsi" w:eastAsia="Nunito" w:hAnsiTheme="minorHAnsi" w:cstheme="minorHAnsi"/>
          <w:sz w:val="20"/>
          <w:szCs w:val="20"/>
        </w:rPr>
        <w:t>Code</w:t>
      </w:r>
      <w:proofErr w:type="spellEnd"/>
      <w:r w:rsidRPr="0003708C">
        <w:rPr>
          <w:rFonts w:asciiTheme="minorHAnsi" w:eastAsia="Nunito" w:hAnsiTheme="minorHAnsi" w:cstheme="minorHAnsi"/>
          <w:sz w:val="20"/>
          <w:szCs w:val="20"/>
        </w:rPr>
        <w:t>.</w:t>
      </w:r>
    </w:p>
    <w:p w14:paraId="000000F8" w14:textId="77777777" w:rsidR="00242D3E" w:rsidRPr="004C3A63" w:rsidRDefault="00242D3E" w:rsidP="004C3A63">
      <w:bookmarkStart w:id="10" w:name="_heading=h.33cui269e86" w:colFirst="0" w:colLast="0"/>
      <w:bookmarkEnd w:id="10"/>
    </w:p>
    <w:p w14:paraId="000000F9" w14:textId="37267F1A" w:rsidR="00242D3E" w:rsidRPr="0003708C" w:rsidRDefault="0030745B" w:rsidP="007C7380">
      <w:pPr>
        <w:pStyle w:val="Ttulo2"/>
        <w:numPr>
          <w:ilvl w:val="1"/>
          <w:numId w:val="3"/>
        </w:numPr>
        <w:rPr>
          <w:rFonts w:asciiTheme="minorHAnsi" w:eastAsia="Nunito" w:hAnsiTheme="minorHAnsi" w:cstheme="minorHAnsi"/>
        </w:rPr>
      </w:pPr>
      <w:bookmarkStart w:id="11" w:name="_Toc1618171072"/>
      <w:bookmarkStart w:id="12" w:name="_Toc207034559"/>
      <w:r w:rsidRPr="0003708C">
        <w:rPr>
          <w:rFonts w:asciiTheme="minorHAnsi" w:eastAsia="Nunito" w:hAnsiTheme="minorHAnsi" w:cstheme="minorHAnsi"/>
        </w:rPr>
        <w:t>Cumplimiento de normativas nacionales en seguridad y salud en el trabajo</w:t>
      </w:r>
      <w:bookmarkEnd w:id="11"/>
      <w:bookmarkEnd w:id="12"/>
    </w:p>
    <w:p w14:paraId="000000FA"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i/>
          <w:color w:val="000000"/>
          <w:sz w:val="20"/>
          <w:szCs w:val="20"/>
        </w:rPr>
      </w:pPr>
    </w:p>
    <w:p w14:paraId="000000FB" w14:textId="051A6407" w:rsidR="00242D3E" w:rsidRPr="0003708C" w:rsidRDefault="0030745B" w:rsidP="00ED182D">
      <w:pPr>
        <w:pStyle w:val="Normal0"/>
        <w:pBdr>
          <w:top w:val="nil"/>
          <w:left w:val="nil"/>
          <w:bottom w:val="nil"/>
          <w:right w:val="nil"/>
          <w:between w:val="nil"/>
        </w:pBdr>
        <w:jc w:val="both"/>
        <w:rPr>
          <w:rFonts w:asciiTheme="minorHAnsi" w:eastAsia="Nunito" w:hAnsiTheme="minorHAnsi" w:cstheme="minorHAnsi"/>
          <w:color w:val="000000"/>
          <w:sz w:val="20"/>
          <w:szCs w:val="20"/>
        </w:rPr>
      </w:pPr>
      <w:r w:rsidRPr="0003708C">
        <w:rPr>
          <w:rFonts w:asciiTheme="minorHAnsi" w:eastAsia="Nunito" w:hAnsiTheme="minorHAnsi" w:cstheme="minorHAnsi"/>
          <w:color w:val="000000"/>
          <w:sz w:val="20"/>
          <w:szCs w:val="20"/>
        </w:rPr>
        <w:t xml:space="preserve">En cuanto a las obligaciones </w:t>
      </w:r>
      <w:r w:rsidR="00286283">
        <w:rPr>
          <w:rFonts w:asciiTheme="minorHAnsi" w:eastAsia="Nunito" w:hAnsiTheme="minorHAnsi" w:cstheme="minorHAnsi"/>
          <w:color w:val="000000"/>
          <w:sz w:val="20"/>
          <w:szCs w:val="20"/>
        </w:rPr>
        <w:t>en SST</w:t>
      </w:r>
      <w:r w:rsidRPr="0003708C">
        <w:rPr>
          <w:rFonts w:asciiTheme="minorHAnsi" w:eastAsia="Nunito" w:hAnsiTheme="minorHAnsi" w:cstheme="minorHAnsi"/>
          <w:color w:val="000000"/>
          <w:sz w:val="20"/>
          <w:szCs w:val="20"/>
        </w:rPr>
        <w:t xml:space="preserve"> a cargo del </w:t>
      </w:r>
      <w:r w:rsidR="00286283">
        <w:rPr>
          <w:rFonts w:asciiTheme="minorHAnsi" w:eastAsia="Nunito" w:hAnsiTheme="minorHAnsi" w:cstheme="minorHAnsi"/>
          <w:color w:val="000000"/>
          <w:sz w:val="20"/>
          <w:szCs w:val="20"/>
        </w:rPr>
        <w:t>contratista</w:t>
      </w:r>
      <w:r w:rsidRPr="0003708C">
        <w:rPr>
          <w:rFonts w:asciiTheme="minorHAnsi" w:eastAsia="Nunito" w:hAnsiTheme="minorHAnsi" w:cstheme="minorHAnsi"/>
          <w:color w:val="000000"/>
          <w:sz w:val="20"/>
          <w:szCs w:val="20"/>
        </w:rPr>
        <w:t>, se deberá cumplir con</w:t>
      </w:r>
      <w:r w:rsidR="00286283">
        <w:rPr>
          <w:rFonts w:asciiTheme="minorHAnsi" w:eastAsia="Nunito" w:hAnsiTheme="minorHAnsi" w:cstheme="minorHAnsi"/>
          <w:color w:val="000000"/>
          <w:sz w:val="20"/>
          <w:szCs w:val="20"/>
        </w:rPr>
        <w:t xml:space="preserve"> todas las obligaciones legales, frente al sistema y frente a sus trabajadores, contratistas y subcontratistas, entre otras</w:t>
      </w:r>
      <w:r w:rsidRPr="0003708C">
        <w:rPr>
          <w:rFonts w:asciiTheme="minorHAnsi" w:eastAsia="Nunito" w:hAnsiTheme="minorHAnsi" w:cstheme="minorHAnsi"/>
          <w:color w:val="000000"/>
          <w:sz w:val="20"/>
          <w:szCs w:val="20"/>
        </w:rPr>
        <w:t>:</w:t>
      </w:r>
    </w:p>
    <w:p w14:paraId="000000FC" w14:textId="77777777" w:rsidR="00242D3E" w:rsidRPr="0003708C" w:rsidRDefault="00242D3E" w:rsidP="0013367B">
      <w:pPr>
        <w:pStyle w:val="Normal0"/>
        <w:pBdr>
          <w:top w:val="nil"/>
          <w:left w:val="nil"/>
          <w:bottom w:val="nil"/>
          <w:right w:val="nil"/>
          <w:between w:val="nil"/>
        </w:pBdr>
        <w:jc w:val="both"/>
        <w:rPr>
          <w:rFonts w:asciiTheme="minorHAnsi" w:eastAsia="Nunito" w:hAnsiTheme="minorHAnsi" w:cstheme="minorHAnsi"/>
          <w:color w:val="000000"/>
          <w:sz w:val="20"/>
          <w:szCs w:val="20"/>
        </w:rPr>
      </w:pPr>
    </w:p>
    <w:p w14:paraId="000000FD"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Implementación del Sistema de Gestión en Seguridad y Salud en el Trabajo (SG-SST).</w:t>
      </w:r>
    </w:p>
    <w:p w14:paraId="000000FE"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Normas para trabajo en alturas.</w:t>
      </w:r>
    </w:p>
    <w:p w14:paraId="000000FF"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Normas para trabajo en espacios confinados, si aplica.</w:t>
      </w:r>
    </w:p>
    <w:p w14:paraId="00000100"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Normas para la disposición final de residuos de construcción y demolición (RCD).</w:t>
      </w:r>
    </w:p>
    <w:p w14:paraId="00000101"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Normas para la disposición final de residuos peligrosos y no peligrosos.</w:t>
      </w:r>
    </w:p>
    <w:p w14:paraId="00000102"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Normativa para el transporte de productos químicos, si aplica.</w:t>
      </w:r>
    </w:p>
    <w:p w14:paraId="00000103"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Normativa sobre el transporte de vehículos pesados, si aplica.</w:t>
      </w:r>
    </w:p>
    <w:p w14:paraId="00000104"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Normativa en el Plan Estratégico de Seguridad Vial (PESV), si aplica.</w:t>
      </w:r>
    </w:p>
    <w:p w14:paraId="00000105"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Normativa en construcción de vías, si aplica.</w:t>
      </w:r>
    </w:p>
    <w:p w14:paraId="00000106" w14:textId="77777777" w:rsidR="00242D3E" w:rsidRPr="0003708C" w:rsidRDefault="0030745B" w:rsidP="007C7380">
      <w:pPr>
        <w:pStyle w:val="Normal0"/>
        <w:numPr>
          <w:ilvl w:val="0"/>
          <w:numId w:val="9"/>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Normativa en Plan de Manejo de Tránsito (PMT), si aplica.</w:t>
      </w:r>
    </w:p>
    <w:p w14:paraId="00000107" w14:textId="77777777" w:rsidR="00242D3E" w:rsidRPr="0099379C" w:rsidRDefault="00242D3E" w:rsidP="0099379C">
      <w:pPr>
        <w:rPr>
          <w:rFonts w:asciiTheme="minorHAnsi" w:hAnsiTheme="minorHAnsi" w:cstheme="minorHAnsi"/>
        </w:rPr>
      </w:pPr>
      <w:bookmarkStart w:id="13" w:name="_heading=h.e024d18au2jk" w:colFirst="0" w:colLast="0"/>
      <w:bookmarkEnd w:id="13"/>
    </w:p>
    <w:p w14:paraId="00000108" w14:textId="4E5FF58F" w:rsidR="00242D3E" w:rsidRPr="0003708C" w:rsidRDefault="0030745B" w:rsidP="007C7380">
      <w:pPr>
        <w:pStyle w:val="Ttulo2"/>
        <w:numPr>
          <w:ilvl w:val="1"/>
          <w:numId w:val="3"/>
        </w:numPr>
        <w:rPr>
          <w:rFonts w:asciiTheme="minorHAnsi" w:eastAsia="Nunito" w:hAnsiTheme="minorHAnsi" w:cstheme="minorHAnsi"/>
        </w:rPr>
      </w:pPr>
      <w:bookmarkStart w:id="14" w:name="_Toc625302949"/>
      <w:bookmarkStart w:id="15" w:name="_Toc207034560"/>
      <w:r w:rsidRPr="0003708C">
        <w:rPr>
          <w:rFonts w:asciiTheme="minorHAnsi" w:eastAsia="Nunito" w:hAnsiTheme="minorHAnsi" w:cstheme="minorHAnsi"/>
        </w:rPr>
        <w:t>Consideraciones finales</w:t>
      </w:r>
      <w:bookmarkEnd w:id="14"/>
      <w:bookmarkEnd w:id="15"/>
    </w:p>
    <w:p w14:paraId="00000109" w14:textId="77777777" w:rsidR="00242D3E" w:rsidRPr="0003708C" w:rsidRDefault="00242D3E" w:rsidP="0013367B">
      <w:pPr>
        <w:pStyle w:val="Normal0"/>
        <w:pBdr>
          <w:top w:val="nil"/>
          <w:left w:val="nil"/>
          <w:bottom w:val="nil"/>
          <w:right w:val="nil"/>
          <w:between w:val="nil"/>
        </w:pBdr>
        <w:ind w:left="720"/>
        <w:jc w:val="both"/>
        <w:rPr>
          <w:rFonts w:asciiTheme="minorHAnsi" w:eastAsia="Nunito" w:hAnsiTheme="minorHAnsi" w:cstheme="minorHAnsi"/>
          <w:sz w:val="20"/>
          <w:szCs w:val="20"/>
        </w:rPr>
      </w:pPr>
    </w:p>
    <w:p w14:paraId="0000010A" w14:textId="77777777" w:rsidR="00242D3E" w:rsidRPr="0003708C" w:rsidRDefault="0030745B" w:rsidP="007C7380">
      <w:pPr>
        <w:pStyle w:val="Normal0"/>
        <w:numPr>
          <w:ilvl w:val="0"/>
          <w:numId w:val="10"/>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El código o norma mencionado en esta especificación se interpretará en su última versión vigente o en su modificación más reciente.</w:t>
      </w:r>
    </w:p>
    <w:p w14:paraId="0000010B" w14:textId="77777777" w:rsidR="00242D3E" w:rsidRPr="0003708C" w:rsidRDefault="0030745B" w:rsidP="007C7380">
      <w:pPr>
        <w:pStyle w:val="Normal0"/>
        <w:numPr>
          <w:ilvl w:val="0"/>
          <w:numId w:val="10"/>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Los suministros, fabricación y/o pruebas realizadas con base en otras normas internacionales equivalentes podrán ser aceptadas, siempre que esto sea previamente acordado y establecido por escrito con el contratante.</w:t>
      </w:r>
    </w:p>
    <w:p w14:paraId="0000010C" w14:textId="77777777" w:rsidR="00242D3E" w:rsidRPr="0003708C" w:rsidRDefault="0030745B" w:rsidP="007C7380">
      <w:pPr>
        <w:pStyle w:val="Normal0"/>
        <w:numPr>
          <w:ilvl w:val="0"/>
          <w:numId w:val="10"/>
        </w:numPr>
        <w:pBdr>
          <w:top w:val="nil"/>
          <w:left w:val="nil"/>
          <w:bottom w:val="nil"/>
          <w:right w:val="nil"/>
          <w:between w:val="nil"/>
        </w:pBdr>
        <w:jc w:val="both"/>
        <w:rPr>
          <w:rFonts w:asciiTheme="minorHAnsi" w:eastAsia="Nunito" w:hAnsiTheme="minorHAnsi" w:cstheme="minorHAnsi"/>
          <w:sz w:val="20"/>
          <w:szCs w:val="20"/>
        </w:rPr>
      </w:pPr>
      <w:r w:rsidRPr="0003708C">
        <w:rPr>
          <w:rFonts w:asciiTheme="minorHAnsi" w:eastAsia="Nunito" w:hAnsiTheme="minorHAnsi" w:cstheme="minorHAnsi"/>
          <w:sz w:val="20"/>
          <w:szCs w:val="20"/>
        </w:rPr>
        <w:t>Si el futuro contratista propone el uso de códigos o normas distintos a los señalados en esta especificación, deberá presentar la justificación técnica correspondiente para que el FENOGE evalúe su aplicabilidad.</w:t>
      </w:r>
    </w:p>
    <w:p w14:paraId="0000010D" w14:textId="77777777" w:rsidR="00242D3E" w:rsidRPr="0003708C" w:rsidRDefault="00242D3E" w:rsidP="0099379C">
      <w:pPr>
        <w:pStyle w:val="Normal0"/>
        <w:pBdr>
          <w:top w:val="nil"/>
          <w:left w:val="nil"/>
          <w:bottom w:val="nil"/>
          <w:right w:val="nil"/>
          <w:between w:val="nil"/>
        </w:pBdr>
        <w:jc w:val="both"/>
        <w:rPr>
          <w:rFonts w:asciiTheme="minorHAnsi" w:eastAsia="Nunito" w:hAnsiTheme="minorHAnsi" w:cstheme="minorHAnsi"/>
          <w:b/>
          <w:i/>
          <w:sz w:val="20"/>
          <w:szCs w:val="20"/>
        </w:rPr>
      </w:pPr>
      <w:bookmarkStart w:id="16" w:name="_heading=h.2p2csry" w:colFirst="0" w:colLast="0"/>
      <w:bookmarkEnd w:id="16"/>
    </w:p>
    <w:p w14:paraId="0000010E" w14:textId="4AD8358D" w:rsidR="00242D3E" w:rsidRPr="00F442EB" w:rsidRDefault="0030745B" w:rsidP="007C7380">
      <w:pPr>
        <w:pStyle w:val="Ttulo1"/>
        <w:numPr>
          <w:ilvl w:val="0"/>
          <w:numId w:val="3"/>
        </w:numPr>
        <w:tabs>
          <w:tab w:val="left" w:pos="476"/>
        </w:tabs>
        <w:rPr>
          <w:rFonts w:asciiTheme="minorHAnsi" w:eastAsia="Nunito" w:hAnsiTheme="minorHAnsi" w:cstheme="minorHAnsi"/>
        </w:rPr>
      </w:pPr>
      <w:bookmarkStart w:id="17" w:name="_Toc989777926"/>
      <w:bookmarkStart w:id="18" w:name="_Toc207034561"/>
      <w:r w:rsidRPr="00F442EB">
        <w:rPr>
          <w:rFonts w:asciiTheme="minorHAnsi" w:eastAsia="Nunito" w:hAnsiTheme="minorHAnsi" w:cstheme="minorHAnsi"/>
        </w:rPr>
        <w:t xml:space="preserve">CARACTERÍSTICAS GENERALES </w:t>
      </w:r>
      <w:bookmarkEnd w:id="17"/>
      <w:r w:rsidRPr="00F442EB">
        <w:rPr>
          <w:rFonts w:asciiTheme="minorHAnsi" w:eastAsia="Nunito" w:hAnsiTheme="minorHAnsi" w:cstheme="minorHAnsi"/>
        </w:rPr>
        <w:t>D</w:t>
      </w:r>
      <w:r w:rsidR="00223F96" w:rsidRPr="00F442EB">
        <w:rPr>
          <w:rFonts w:asciiTheme="minorHAnsi" w:eastAsia="Nunito" w:hAnsiTheme="minorHAnsi" w:cstheme="minorHAnsi"/>
        </w:rPr>
        <w:t>EL SERVICIO</w:t>
      </w:r>
      <w:bookmarkEnd w:id="18"/>
      <w:r w:rsidR="00C14D8E">
        <w:rPr>
          <w:rFonts w:asciiTheme="minorHAnsi" w:eastAsia="Nunito" w:hAnsiTheme="minorHAnsi" w:cstheme="minorHAnsi"/>
        </w:rPr>
        <w:t xml:space="preserve"> Y EQUIPO MINIMO DE TRABAJO</w:t>
      </w:r>
    </w:p>
    <w:p w14:paraId="37041184" w14:textId="2D87A0E6" w:rsidR="21EAC526" w:rsidRDefault="21EAC526" w:rsidP="0013367B"/>
    <w:p w14:paraId="32CC2EB5" w14:textId="77777777" w:rsidR="00CD40CD" w:rsidRDefault="00D55D13" w:rsidP="0099379C">
      <w:pPr>
        <w:widowControl/>
        <w:jc w:val="both"/>
        <w:rPr>
          <w:rFonts w:asciiTheme="minorHAnsi" w:eastAsia="Times New Roman" w:hAnsiTheme="minorHAnsi" w:cstheme="minorHAnsi"/>
          <w:color w:val="000000"/>
          <w:sz w:val="20"/>
          <w:szCs w:val="20"/>
          <w:lang w:val="es-CO" w:eastAsia="es-MX"/>
        </w:rPr>
      </w:pPr>
      <w:r>
        <w:rPr>
          <w:rFonts w:asciiTheme="minorHAnsi" w:eastAsia="Times New Roman" w:hAnsiTheme="minorHAnsi" w:cstheme="minorHAnsi"/>
          <w:color w:val="000000"/>
          <w:sz w:val="20"/>
          <w:szCs w:val="20"/>
          <w:lang w:eastAsia="es-MX"/>
        </w:rPr>
        <w:t xml:space="preserve">Las interventorías deberán vigilar que las actividades que ejecutan los contratistas de obra y/o cooperantes implementadores, se ajusten a </w:t>
      </w:r>
      <w:r w:rsidR="00F4261E" w:rsidRPr="00F4261E">
        <w:rPr>
          <w:rFonts w:asciiTheme="minorHAnsi" w:eastAsia="Times New Roman" w:hAnsiTheme="minorHAnsi" w:cstheme="minorHAnsi"/>
          <w:color w:val="000000"/>
          <w:sz w:val="20"/>
          <w:szCs w:val="20"/>
          <w:lang w:val="es-CO" w:eastAsia="es-MX"/>
        </w:rPr>
        <w:t>lo establecido en los</w:t>
      </w:r>
      <w:r w:rsidR="00F4261E" w:rsidRPr="00CA5B1B">
        <w:rPr>
          <w:rFonts w:asciiTheme="minorHAnsi" w:eastAsia="Times New Roman" w:hAnsiTheme="minorHAnsi" w:cstheme="minorHAnsi"/>
          <w:color w:val="000000"/>
          <w:sz w:val="20"/>
          <w:szCs w:val="20"/>
          <w:lang w:val="es-CO" w:eastAsia="es-MX"/>
        </w:rPr>
        <w:t xml:space="preserve"> </w:t>
      </w:r>
      <w:r w:rsidR="00F4261E" w:rsidRPr="00F4261E">
        <w:rPr>
          <w:rFonts w:asciiTheme="minorHAnsi" w:eastAsia="Times New Roman" w:hAnsiTheme="minorHAnsi" w:cstheme="minorHAnsi"/>
          <w:color w:val="000000"/>
          <w:sz w:val="20"/>
          <w:szCs w:val="20"/>
          <w:lang w:val="es-CO" w:eastAsia="es-MX"/>
        </w:rPr>
        <w:t>contratos y especificaciones técnicas mínimas de cada contrato de obra</w:t>
      </w:r>
      <w:r w:rsidR="00F4261E" w:rsidRPr="00CA5B1B">
        <w:rPr>
          <w:rFonts w:asciiTheme="minorHAnsi" w:eastAsia="Times New Roman" w:hAnsiTheme="minorHAnsi" w:cstheme="minorHAnsi"/>
          <w:color w:val="000000"/>
          <w:sz w:val="20"/>
          <w:szCs w:val="20"/>
          <w:lang w:val="es-CO" w:eastAsia="es-MX"/>
        </w:rPr>
        <w:t xml:space="preserve"> </w:t>
      </w:r>
      <w:r w:rsidR="00CD40CD">
        <w:rPr>
          <w:rFonts w:asciiTheme="minorHAnsi" w:eastAsia="Times New Roman" w:hAnsiTheme="minorHAnsi" w:cstheme="minorHAnsi"/>
          <w:color w:val="000000"/>
          <w:sz w:val="20"/>
          <w:szCs w:val="20"/>
          <w:lang w:val="es-CO" w:eastAsia="es-MX"/>
        </w:rPr>
        <w:t xml:space="preserve">o convenio </w:t>
      </w:r>
      <w:r w:rsidR="00F4261E" w:rsidRPr="00F4261E">
        <w:rPr>
          <w:rFonts w:asciiTheme="minorHAnsi" w:eastAsia="Times New Roman" w:hAnsiTheme="minorHAnsi" w:cstheme="minorHAnsi"/>
          <w:color w:val="000000"/>
          <w:sz w:val="20"/>
          <w:szCs w:val="20"/>
          <w:lang w:val="es-CO" w:eastAsia="es-MX"/>
        </w:rPr>
        <w:t xml:space="preserve">objeto de interventoría, donde se describen las condiciones mínimas de </w:t>
      </w:r>
      <w:r w:rsidR="00CD40CD">
        <w:rPr>
          <w:rFonts w:asciiTheme="minorHAnsi" w:eastAsia="Times New Roman" w:hAnsiTheme="minorHAnsi" w:cstheme="minorHAnsi"/>
          <w:color w:val="000000"/>
          <w:sz w:val="20"/>
          <w:szCs w:val="20"/>
          <w:lang w:val="es-CO" w:eastAsia="es-MX"/>
        </w:rPr>
        <w:t>cada</w:t>
      </w:r>
      <w:r w:rsidR="00F4261E" w:rsidRPr="00CA5B1B">
        <w:rPr>
          <w:rFonts w:asciiTheme="minorHAnsi" w:eastAsia="Times New Roman" w:hAnsiTheme="minorHAnsi" w:cstheme="minorHAnsi"/>
          <w:color w:val="000000"/>
          <w:sz w:val="20"/>
          <w:szCs w:val="20"/>
          <w:lang w:val="es-CO" w:eastAsia="es-MX"/>
        </w:rPr>
        <w:t xml:space="preserve"> </w:t>
      </w:r>
      <w:r w:rsidR="00F4261E" w:rsidRPr="00F4261E">
        <w:rPr>
          <w:rFonts w:asciiTheme="minorHAnsi" w:eastAsia="Times New Roman" w:hAnsiTheme="minorHAnsi" w:cstheme="minorHAnsi"/>
          <w:color w:val="000000"/>
          <w:sz w:val="20"/>
          <w:szCs w:val="20"/>
          <w:lang w:val="es-CO" w:eastAsia="es-MX"/>
        </w:rPr>
        <w:t>SSFV</w:t>
      </w:r>
      <w:r w:rsidR="00CD40CD">
        <w:rPr>
          <w:rFonts w:asciiTheme="minorHAnsi" w:eastAsia="Times New Roman" w:hAnsiTheme="minorHAnsi" w:cstheme="minorHAnsi"/>
          <w:color w:val="000000"/>
          <w:sz w:val="20"/>
          <w:szCs w:val="20"/>
          <w:lang w:val="es-CO" w:eastAsia="es-MX"/>
        </w:rPr>
        <w:t>.</w:t>
      </w:r>
    </w:p>
    <w:p w14:paraId="282C3F21" w14:textId="77777777" w:rsidR="00CD40CD" w:rsidRDefault="00CD40CD" w:rsidP="0099379C">
      <w:pPr>
        <w:widowControl/>
        <w:jc w:val="both"/>
        <w:rPr>
          <w:rFonts w:asciiTheme="minorHAnsi" w:eastAsia="Times New Roman" w:hAnsiTheme="minorHAnsi" w:cstheme="minorHAnsi"/>
          <w:color w:val="000000"/>
          <w:sz w:val="20"/>
          <w:szCs w:val="20"/>
          <w:lang w:val="es-CO" w:eastAsia="es-MX"/>
        </w:rPr>
      </w:pPr>
    </w:p>
    <w:p w14:paraId="59061EA0" w14:textId="0B06ABAB" w:rsidR="637D20CA" w:rsidRDefault="00900D93" w:rsidP="0099379C">
      <w:pPr>
        <w:widowControl/>
        <w:jc w:val="both"/>
        <w:rPr>
          <w:rFonts w:asciiTheme="minorHAnsi" w:eastAsia="Times New Roman" w:hAnsiTheme="minorHAnsi" w:cstheme="minorHAnsi"/>
          <w:color w:val="000000"/>
          <w:sz w:val="20"/>
          <w:szCs w:val="20"/>
          <w:lang w:val="es-CO" w:eastAsia="es-MX"/>
        </w:rPr>
      </w:pPr>
      <w:r>
        <w:rPr>
          <w:rFonts w:asciiTheme="minorHAnsi" w:eastAsia="Times New Roman" w:hAnsiTheme="minorHAnsi" w:cstheme="minorHAnsi"/>
          <w:color w:val="000000"/>
          <w:sz w:val="20"/>
          <w:szCs w:val="20"/>
          <w:lang w:val="es-CO" w:eastAsia="es-MX"/>
        </w:rPr>
        <w:t>Es importante precisar que el seguimiento deber</w:t>
      </w:r>
      <w:r w:rsidRPr="00F33FAE">
        <w:rPr>
          <w:rFonts w:asciiTheme="minorHAnsi" w:eastAsia="Times New Roman" w:hAnsiTheme="minorHAnsi" w:cstheme="minorHAnsi"/>
          <w:color w:val="000000"/>
          <w:sz w:val="20"/>
          <w:szCs w:val="20"/>
          <w:lang w:val="es-CO" w:eastAsia="es-MX"/>
        </w:rPr>
        <w:t>á</w:t>
      </w:r>
      <w:r>
        <w:rPr>
          <w:rFonts w:asciiTheme="minorHAnsi" w:eastAsia="Times New Roman" w:hAnsiTheme="minorHAnsi" w:cstheme="minorHAnsi"/>
          <w:color w:val="000000"/>
          <w:sz w:val="20"/>
          <w:szCs w:val="20"/>
          <w:lang w:val="es-CO" w:eastAsia="es-MX"/>
        </w:rPr>
        <w:t xml:space="preserve"> realizarse tambi</w:t>
      </w:r>
      <w:r w:rsidRPr="00F33FAE">
        <w:rPr>
          <w:rFonts w:asciiTheme="minorHAnsi" w:eastAsia="Times New Roman" w:hAnsiTheme="minorHAnsi" w:cstheme="minorHAnsi"/>
          <w:color w:val="000000"/>
          <w:sz w:val="20"/>
          <w:szCs w:val="20"/>
          <w:lang w:val="es-CO" w:eastAsia="es-MX"/>
        </w:rPr>
        <w:t>é</w:t>
      </w:r>
      <w:r>
        <w:rPr>
          <w:rFonts w:asciiTheme="minorHAnsi" w:eastAsia="Times New Roman" w:hAnsiTheme="minorHAnsi" w:cstheme="minorHAnsi"/>
          <w:color w:val="000000"/>
          <w:sz w:val="20"/>
          <w:szCs w:val="20"/>
          <w:lang w:val="es-CO" w:eastAsia="es-MX"/>
        </w:rPr>
        <w:t xml:space="preserve">n </w:t>
      </w:r>
      <w:r w:rsidR="00F33FAE" w:rsidRPr="00F33FAE">
        <w:rPr>
          <w:rFonts w:asciiTheme="minorHAnsi" w:eastAsia="Times New Roman" w:hAnsiTheme="minorHAnsi" w:cstheme="minorHAnsi"/>
          <w:color w:val="000000"/>
          <w:sz w:val="20"/>
          <w:szCs w:val="20"/>
          <w:lang w:val="es-CO" w:eastAsia="es-MX"/>
        </w:rPr>
        <w:t xml:space="preserve">bajo las condiciones que se establezcan en el </w:t>
      </w:r>
      <w:r w:rsidRPr="00F33FAE">
        <w:rPr>
          <w:rFonts w:asciiTheme="minorHAnsi" w:eastAsia="Times New Roman" w:hAnsiTheme="minorHAnsi" w:cstheme="minorHAnsi"/>
          <w:color w:val="000000"/>
          <w:sz w:val="20"/>
          <w:szCs w:val="20"/>
          <w:lang w:val="es-CO" w:eastAsia="es-MX"/>
        </w:rPr>
        <w:t xml:space="preserve">contrato </w:t>
      </w:r>
      <w:r w:rsidR="00F33FAE" w:rsidRPr="00F33FAE">
        <w:rPr>
          <w:rFonts w:asciiTheme="minorHAnsi" w:eastAsia="Times New Roman" w:hAnsiTheme="minorHAnsi" w:cstheme="minorHAnsi"/>
          <w:color w:val="000000"/>
          <w:sz w:val="20"/>
          <w:szCs w:val="20"/>
          <w:lang w:val="es-CO" w:eastAsia="es-MX"/>
        </w:rPr>
        <w:t xml:space="preserve">de interventoría y </w:t>
      </w:r>
      <w:r w:rsidR="00F33FAE" w:rsidRPr="00F33FAE">
        <w:rPr>
          <w:rStyle w:val="normaltextrun"/>
          <w:rFonts w:ascii="Calibri" w:hAnsi="Calibri" w:cs="Calibri"/>
          <w:color w:val="000000"/>
          <w:sz w:val="20"/>
          <w:szCs w:val="20"/>
        </w:rPr>
        <w:t>a través</w:t>
      </w:r>
      <w:r>
        <w:rPr>
          <w:rStyle w:val="normaltextrun"/>
          <w:rFonts w:ascii="Calibri" w:hAnsi="Calibri" w:cs="Calibri"/>
          <w:color w:val="000000"/>
          <w:sz w:val="20"/>
          <w:szCs w:val="20"/>
        </w:rPr>
        <w:t xml:space="preserve"> de un aplicativo o herramienta de software funcional a través de enlace seguro (HTTPS) vía web que permita el manejo de al menos tres perfiles (contratista de obra, interventor y FENOGE), donde cada uno contará con sus funcionalidades y características diferenciadas. El objetivo del software/herramienta es monitorear en tiempo real y de forma remota, el avance físico y financiero en la ejecución del contrato de obra objeto de interventoría, visualización de curva S frente a PDT, permitir el cargue de evidencias de cumplimiento (fotografías, videos y documentos), al igual que permitir la georreferenciación de la obra y generar y exportar reportes en formato .Xlsx, .</w:t>
      </w:r>
      <w:proofErr w:type="spellStart"/>
      <w:r>
        <w:rPr>
          <w:rStyle w:val="normaltextrun"/>
          <w:rFonts w:ascii="Calibri" w:hAnsi="Calibri" w:cs="Calibri"/>
          <w:color w:val="000000"/>
          <w:sz w:val="20"/>
          <w:szCs w:val="20"/>
        </w:rPr>
        <w:t>Pdf</w:t>
      </w:r>
      <w:proofErr w:type="spellEnd"/>
      <w:r>
        <w:rPr>
          <w:rStyle w:val="normaltextrun"/>
          <w:rFonts w:ascii="Calibri" w:hAnsi="Calibri" w:cs="Calibri"/>
          <w:color w:val="000000"/>
          <w:sz w:val="20"/>
          <w:szCs w:val="20"/>
        </w:rPr>
        <w:t xml:space="preserve"> y </w:t>
      </w:r>
      <w:proofErr w:type="spellStart"/>
      <w:r>
        <w:rPr>
          <w:rStyle w:val="normaltextrun"/>
          <w:rFonts w:ascii="Calibri" w:hAnsi="Calibri" w:cs="Calibri"/>
          <w:color w:val="000000"/>
          <w:sz w:val="20"/>
          <w:szCs w:val="20"/>
        </w:rPr>
        <w:t>Power</w:t>
      </w:r>
      <w:proofErr w:type="spellEnd"/>
      <w:r>
        <w:rPr>
          <w:rStyle w:val="normaltextrun"/>
          <w:rFonts w:ascii="Calibri" w:hAnsi="Calibri" w:cs="Calibri"/>
          <w:color w:val="000000"/>
          <w:sz w:val="20"/>
          <w:szCs w:val="20"/>
        </w:rPr>
        <w:t xml:space="preserve"> BI, entre otras, que se requieran para garantizar un adecuado seguimiento y reporte del avance de obra.</w:t>
      </w:r>
      <w:r>
        <w:rPr>
          <w:rStyle w:val="eop"/>
          <w:rFonts w:ascii="Calibri" w:hAnsi="Calibri" w:cs="Calibri"/>
          <w:color w:val="000000"/>
          <w:sz w:val="20"/>
          <w:szCs w:val="20"/>
        </w:rPr>
        <w:t> </w:t>
      </w:r>
      <w:r w:rsidR="00C14D8E">
        <w:rPr>
          <w:rStyle w:val="eop"/>
          <w:rFonts w:ascii="Calibri" w:hAnsi="Calibri" w:cs="Calibri"/>
          <w:color w:val="000000"/>
          <w:sz w:val="20"/>
          <w:szCs w:val="20"/>
        </w:rPr>
        <w:t>Esta herramienta está a cargo del contratista.</w:t>
      </w:r>
    </w:p>
    <w:p w14:paraId="4F76E6B2" w14:textId="77777777" w:rsidR="0099379C" w:rsidRPr="0099379C" w:rsidRDefault="0099379C" w:rsidP="0099379C">
      <w:pPr>
        <w:widowControl/>
        <w:jc w:val="both"/>
        <w:rPr>
          <w:rFonts w:asciiTheme="minorHAnsi" w:eastAsia="Times New Roman" w:hAnsiTheme="minorHAnsi" w:cstheme="minorHAnsi"/>
          <w:color w:val="000000"/>
          <w:sz w:val="20"/>
          <w:szCs w:val="20"/>
          <w:lang w:val="es-CO" w:eastAsia="es-MX"/>
        </w:rPr>
      </w:pPr>
    </w:p>
    <w:p w14:paraId="70DF3439" w14:textId="2D3BED6C" w:rsidR="00C14D8E" w:rsidRDefault="00C14D8E" w:rsidP="0099379C">
      <w:pPr>
        <w:widowControl/>
        <w:jc w:val="both"/>
        <w:rPr>
          <w:rFonts w:asciiTheme="minorHAnsi" w:eastAsia="Times New Roman" w:hAnsiTheme="minorHAnsi" w:cstheme="minorHAnsi"/>
          <w:color w:val="000000"/>
          <w:sz w:val="20"/>
          <w:szCs w:val="20"/>
          <w:lang w:val="es-CO" w:eastAsia="es-MX"/>
        </w:rPr>
      </w:pPr>
      <w:r>
        <w:rPr>
          <w:rFonts w:asciiTheme="minorHAnsi" w:eastAsia="Times New Roman" w:hAnsiTheme="minorHAnsi" w:cstheme="minorHAnsi"/>
          <w:color w:val="000000"/>
          <w:sz w:val="20"/>
          <w:szCs w:val="20"/>
          <w:lang w:val="es-CO" w:eastAsia="es-MX"/>
        </w:rPr>
        <w:lastRenderedPageBreak/>
        <w:t xml:space="preserve">La interventoría se prestará con el personal necesario y suficiente para atender el objeto, alcance y obligaciones descritas en su contrato, </w:t>
      </w:r>
      <w:r w:rsidR="007B47EE">
        <w:rPr>
          <w:rFonts w:asciiTheme="minorHAnsi" w:eastAsia="Times New Roman" w:hAnsiTheme="minorHAnsi" w:cstheme="minorHAnsi"/>
          <w:color w:val="000000"/>
          <w:sz w:val="20"/>
          <w:szCs w:val="20"/>
          <w:lang w:val="es-CO" w:eastAsia="es-MX"/>
        </w:rPr>
        <w:t xml:space="preserve">incluyendo el Equipo Mínimo de Trabajo </w:t>
      </w:r>
      <w:r w:rsidR="00DA4C82">
        <w:rPr>
          <w:rFonts w:asciiTheme="minorHAnsi" w:eastAsia="Times New Roman" w:hAnsiTheme="minorHAnsi" w:cstheme="minorHAnsi"/>
          <w:color w:val="000000"/>
          <w:sz w:val="20"/>
          <w:szCs w:val="20"/>
          <w:lang w:val="es-CO" w:eastAsia="es-MX"/>
        </w:rPr>
        <w:t xml:space="preserve">en los términos exigidos en su proceso de selección y/o </w:t>
      </w:r>
      <w:r w:rsidR="00663DFA">
        <w:rPr>
          <w:rFonts w:asciiTheme="minorHAnsi" w:eastAsia="Times New Roman" w:hAnsiTheme="minorHAnsi" w:cstheme="minorHAnsi"/>
          <w:color w:val="000000"/>
          <w:sz w:val="20"/>
          <w:szCs w:val="20"/>
          <w:lang w:val="es-CO" w:eastAsia="es-MX"/>
        </w:rPr>
        <w:t>contratación respectiva.</w:t>
      </w:r>
    </w:p>
    <w:p w14:paraId="50649A32" w14:textId="77777777" w:rsidR="00C14D8E" w:rsidRPr="0099379C" w:rsidRDefault="00C14D8E" w:rsidP="0099379C">
      <w:pPr>
        <w:widowControl/>
        <w:jc w:val="both"/>
        <w:rPr>
          <w:rFonts w:asciiTheme="minorHAnsi" w:eastAsia="Times New Roman" w:hAnsiTheme="minorHAnsi" w:cstheme="minorHAnsi"/>
          <w:color w:val="000000"/>
          <w:sz w:val="20"/>
          <w:szCs w:val="20"/>
          <w:lang w:val="es-CO" w:eastAsia="es-MX"/>
        </w:rPr>
      </w:pPr>
    </w:p>
    <w:p w14:paraId="4089B8FB" w14:textId="3FD912CD" w:rsidR="0F3996F0" w:rsidRPr="00F442EB" w:rsidRDefault="00575395" w:rsidP="007C7380">
      <w:pPr>
        <w:pStyle w:val="Ttulo1"/>
        <w:numPr>
          <w:ilvl w:val="0"/>
          <w:numId w:val="3"/>
        </w:numPr>
        <w:tabs>
          <w:tab w:val="left" w:pos="476"/>
        </w:tabs>
        <w:rPr>
          <w:rFonts w:asciiTheme="minorHAnsi" w:eastAsia="Nunito" w:hAnsiTheme="minorHAnsi" w:cstheme="minorHAnsi"/>
        </w:rPr>
      </w:pPr>
      <w:bookmarkStart w:id="19" w:name="_Toc207034562"/>
      <w:r w:rsidRPr="00F442EB">
        <w:rPr>
          <w:rFonts w:asciiTheme="minorHAnsi" w:eastAsia="Nunito" w:hAnsiTheme="minorHAnsi" w:cstheme="minorHAnsi"/>
        </w:rPr>
        <w:t>PRUEBAS DE COMISIONAMIENTO PARA SSFV</w:t>
      </w:r>
      <w:bookmarkEnd w:id="19"/>
    </w:p>
    <w:p w14:paraId="79EBFF2B" w14:textId="77777777" w:rsidR="00F442EB" w:rsidRPr="00F442EB" w:rsidRDefault="00F442EB" w:rsidP="00F442EB">
      <w:pPr>
        <w:rPr>
          <w:rFonts w:asciiTheme="minorHAnsi" w:hAnsiTheme="minorHAnsi" w:cstheme="minorHAnsi"/>
          <w:sz w:val="20"/>
          <w:szCs w:val="20"/>
        </w:rPr>
      </w:pPr>
    </w:p>
    <w:p w14:paraId="005D35D0" w14:textId="025A2C02" w:rsidR="0F3996F0" w:rsidRPr="00F442EB" w:rsidRDefault="0F3996F0" w:rsidP="007C7380">
      <w:pPr>
        <w:pStyle w:val="Ttulo2"/>
        <w:numPr>
          <w:ilvl w:val="1"/>
          <w:numId w:val="3"/>
        </w:numPr>
        <w:rPr>
          <w:rFonts w:asciiTheme="minorHAnsi" w:eastAsia="Nunito" w:hAnsiTheme="minorHAnsi" w:cstheme="minorHAnsi"/>
        </w:rPr>
      </w:pPr>
      <w:bookmarkStart w:id="20" w:name="_Toc207034563"/>
      <w:r w:rsidRPr="00F442EB">
        <w:rPr>
          <w:rFonts w:asciiTheme="minorHAnsi" w:eastAsia="Nunito" w:hAnsiTheme="minorHAnsi" w:cstheme="minorHAnsi"/>
        </w:rPr>
        <w:t>Inspección visual previa</w:t>
      </w:r>
      <w:bookmarkEnd w:id="20"/>
    </w:p>
    <w:p w14:paraId="5D8D1535" w14:textId="72A94814" w:rsidR="0F3996F0" w:rsidRPr="0003708C" w:rsidRDefault="0F3996F0" w:rsidP="0013367B">
      <w:pPr>
        <w:jc w:val="both"/>
        <w:rPr>
          <w:rFonts w:asciiTheme="minorHAnsi" w:hAnsiTheme="minorHAnsi" w:cstheme="minorHAnsi"/>
          <w:sz w:val="20"/>
          <w:szCs w:val="20"/>
        </w:rPr>
      </w:pPr>
      <w:r w:rsidRPr="0003708C">
        <w:rPr>
          <w:rFonts w:asciiTheme="minorHAnsi" w:eastAsia="Calibri" w:hAnsiTheme="minorHAnsi" w:cstheme="minorHAnsi"/>
          <w:b/>
          <w:bCs/>
          <w:strike/>
          <w:color w:val="FF0000"/>
          <w:sz w:val="20"/>
          <w:szCs w:val="20"/>
          <w:lang w:val="es"/>
        </w:rPr>
        <w:t xml:space="preserve"> </w:t>
      </w:r>
    </w:p>
    <w:p w14:paraId="4AF88E2D" w14:textId="2B1D76FA" w:rsidR="0F3996F0" w:rsidRPr="00BB4059" w:rsidRDefault="0F3996F0" w:rsidP="007C7380">
      <w:pPr>
        <w:pStyle w:val="Prrafodelista"/>
        <w:numPr>
          <w:ilvl w:val="0"/>
          <w:numId w:val="2"/>
        </w:numPr>
        <w:jc w:val="both"/>
        <w:rPr>
          <w:rFonts w:asciiTheme="minorHAnsi" w:eastAsia="Calibri" w:hAnsiTheme="minorHAnsi" w:cstheme="minorHAnsi"/>
          <w:color w:val="000000" w:themeColor="text1"/>
          <w:sz w:val="20"/>
          <w:szCs w:val="20"/>
          <w:lang w:val="es"/>
        </w:rPr>
      </w:pPr>
      <w:r w:rsidRPr="00BB4059">
        <w:rPr>
          <w:rFonts w:asciiTheme="minorHAnsi" w:eastAsia="Calibri" w:hAnsiTheme="minorHAnsi" w:cstheme="minorHAnsi"/>
          <w:color w:val="000000" w:themeColor="text1"/>
          <w:sz w:val="20"/>
          <w:szCs w:val="20"/>
          <w:lang w:val="es"/>
        </w:rPr>
        <w:t>Verificar la correcta instalación de los paneles solares, soportes, estructuras y demás equipos que conforman el SSFV.</w:t>
      </w:r>
    </w:p>
    <w:p w14:paraId="30848755" w14:textId="3C9750D1" w:rsidR="0F3996F0" w:rsidRPr="00BB4059" w:rsidRDefault="0F3996F0" w:rsidP="007C7380">
      <w:pPr>
        <w:pStyle w:val="Prrafodelista"/>
        <w:numPr>
          <w:ilvl w:val="0"/>
          <w:numId w:val="2"/>
        </w:numPr>
        <w:jc w:val="both"/>
        <w:rPr>
          <w:rFonts w:asciiTheme="minorHAnsi" w:eastAsia="Calibri" w:hAnsiTheme="minorHAnsi" w:cstheme="minorHAnsi"/>
          <w:color w:val="000000" w:themeColor="text1"/>
          <w:sz w:val="20"/>
          <w:szCs w:val="20"/>
          <w:lang w:val="es"/>
        </w:rPr>
      </w:pPr>
      <w:r w:rsidRPr="00BB4059">
        <w:rPr>
          <w:rFonts w:asciiTheme="minorHAnsi" w:eastAsia="Calibri" w:hAnsiTheme="minorHAnsi" w:cstheme="minorHAnsi"/>
          <w:color w:val="000000" w:themeColor="text1"/>
          <w:sz w:val="20"/>
          <w:szCs w:val="20"/>
          <w:lang w:val="es"/>
        </w:rPr>
        <w:t>Revisar la integridad de los paneles solares, cables, conectores, canalizaciones y todos los elementos del sistema.</w:t>
      </w:r>
    </w:p>
    <w:p w14:paraId="24EE5BE3" w14:textId="126EF0E1" w:rsidR="0F3996F0" w:rsidRPr="00BB4059" w:rsidRDefault="0F3996F0" w:rsidP="007C7380">
      <w:pPr>
        <w:pStyle w:val="Prrafodelista"/>
        <w:numPr>
          <w:ilvl w:val="0"/>
          <w:numId w:val="2"/>
        </w:numPr>
        <w:jc w:val="both"/>
        <w:rPr>
          <w:rFonts w:asciiTheme="minorHAnsi" w:eastAsia="Calibri" w:hAnsiTheme="minorHAnsi" w:cstheme="minorHAnsi"/>
          <w:color w:val="000000" w:themeColor="text1"/>
          <w:sz w:val="20"/>
          <w:szCs w:val="20"/>
        </w:rPr>
      </w:pPr>
      <w:proofErr w:type="gramStart"/>
      <w:r w:rsidRPr="00BB4059">
        <w:rPr>
          <w:rFonts w:asciiTheme="minorHAnsi" w:eastAsia="Calibri" w:hAnsiTheme="minorHAnsi" w:cstheme="minorHAnsi"/>
          <w:color w:val="000000" w:themeColor="text1"/>
          <w:sz w:val="20"/>
          <w:szCs w:val="20"/>
        </w:rPr>
        <w:t>Asegurar</w:t>
      </w:r>
      <w:proofErr w:type="gramEnd"/>
      <w:r w:rsidRPr="00BB4059">
        <w:rPr>
          <w:rFonts w:asciiTheme="minorHAnsi" w:eastAsia="Calibri" w:hAnsiTheme="minorHAnsi" w:cstheme="minorHAnsi"/>
          <w:color w:val="000000" w:themeColor="text1"/>
          <w:sz w:val="20"/>
          <w:szCs w:val="20"/>
        </w:rPr>
        <w:t xml:space="preserve"> que no existan sombreados ni obstrucciones que afecten la eficiencia del sistema.</w:t>
      </w:r>
    </w:p>
    <w:p w14:paraId="1C82B37B" w14:textId="710E36B0" w:rsidR="5EDFA385" w:rsidRPr="00BB4059" w:rsidRDefault="5EDFA385" w:rsidP="007C7380">
      <w:pPr>
        <w:pStyle w:val="Prrafodelista"/>
        <w:numPr>
          <w:ilvl w:val="0"/>
          <w:numId w:val="2"/>
        </w:numPr>
        <w:jc w:val="both"/>
        <w:rPr>
          <w:rFonts w:asciiTheme="minorHAnsi" w:eastAsia="Calibri" w:hAnsiTheme="minorHAnsi" w:cstheme="minorHAnsi"/>
          <w:color w:val="000000" w:themeColor="text1"/>
          <w:sz w:val="20"/>
          <w:szCs w:val="20"/>
        </w:rPr>
      </w:pPr>
      <w:r w:rsidRPr="00BB4059">
        <w:rPr>
          <w:rFonts w:asciiTheme="minorHAnsi" w:eastAsia="Calibri" w:hAnsiTheme="minorHAnsi" w:cstheme="minorHAnsi"/>
          <w:color w:val="000000" w:themeColor="text1"/>
          <w:sz w:val="20"/>
          <w:szCs w:val="20"/>
        </w:rPr>
        <w:t>Validar</w:t>
      </w:r>
      <w:r w:rsidR="0F3996F0" w:rsidRPr="00BB4059">
        <w:rPr>
          <w:rFonts w:asciiTheme="minorHAnsi" w:eastAsia="Calibri" w:hAnsiTheme="minorHAnsi" w:cstheme="minorHAnsi"/>
          <w:color w:val="000000" w:themeColor="text1"/>
          <w:sz w:val="20"/>
          <w:szCs w:val="20"/>
        </w:rPr>
        <w:t xml:space="preserve"> que la fijación de los módulos cumple con los cálculos de cimentación.</w:t>
      </w:r>
    </w:p>
    <w:p w14:paraId="3EBF53AE" w14:textId="37A2B4FA"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rPr>
      </w:pPr>
    </w:p>
    <w:p w14:paraId="5B9341CB" w14:textId="5DC7F365" w:rsidR="0F3996F0" w:rsidRPr="00F442EB" w:rsidRDefault="0F3996F0" w:rsidP="007C7380">
      <w:pPr>
        <w:pStyle w:val="Ttulo2"/>
        <w:numPr>
          <w:ilvl w:val="1"/>
          <w:numId w:val="3"/>
        </w:numPr>
        <w:rPr>
          <w:rFonts w:asciiTheme="minorHAnsi" w:eastAsia="Nunito" w:hAnsiTheme="minorHAnsi" w:cstheme="minorHAnsi"/>
        </w:rPr>
      </w:pPr>
      <w:bookmarkStart w:id="21" w:name="_Toc207034564"/>
      <w:r w:rsidRPr="00F442EB">
        <w:rPr>
          <w:rFonts w:asciiTheme="minorHAnsi" w:eastAsia="Nunito" w:hAnsiTheme="minorHAnsi" w:cstheme="minorHAnsi"/>
        </w:rPr>
        <w:t>Pruebas de continuidad y aislamiento</w:t>
      </w:r>
      <w:bookmarkEnd w:id="21"/>
    </w:p>
    <w:p w14:paraId="1B0F02B7" w14:textId="76A848AF" w:rsidR="0F3996F0" w:rsidRPr="0003708C" w:rsidRDefault="0F3996F0" w:rsidP="0013367B">
      <w:pPr>
        <w:ind w:left="425" w:hanging="72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b/>
          <w:bCs/>
          <w:i/>
          <w:iCs/>
          <w:color w:val="000000" w:themeColor="text1"/>
          <w:sz w:val="20"/>
          <w:szCs w:val="20"/>
          <w:lang w:val="es"/>
        </w:rPr>
        <w:t xml:space="preserve"> </w:t>
      </w:r>
    </w:p>
    <w:p w14:paraId="587CC2EF" w14:textId="7D8703FF" w:rsidR="0F3996F0" w:rsidRPr="0003708C" w:rsidRDefault="0F3996F0" w:rsidP="007C7380">
      <w:pPr>
        <w:pStyle w:val="Prrafodelista"/>
        <w:numPr>
          <w:ilvl w:val="0"/>
          <w:numId w:val="5"/>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 xml:space="preserve">Continuidad: </w:t>
      </w:r>
      <w:r w:rsidR="2D458E01" w:rsidRPr="0003708C">
        <w:rPr>
          <w:rFonts w:asciiTheme="minorHAnsi" w:eastAsia="Calibri" w:hAnsiTheme="minorHAnsi" w:cstheme="minorHAnsi"/>
          <w:color w:val="000000" w:themeColor="text1"/>
          <w:sz w:val="20"/>
          <w:szCs w:val="20"/>
          <w:lang w:val="es"/>
        </w:rPr>
        <w:t>Acompañar la verificación de</w:t>
      </w:r>
      <w:r w:rsidRPr="0003708C">
        <w:rPr>
          <w:rFonts w:asciiTheme="minorHAnsi" w:eastAsia="Calibri" w:hAnsiTheme="minorHAnsi" w:cstheme="minorHAnsi"/>
          <w:color w:val="000000" w:themeColor="text1"/>
          <w:sz w:val="20"/>
          <w:szCs w:val="20"/>
          <w:lang w:val="es"/>
        </w:rPr>
        <w:t xml:space="preserve"> la integridad de los circuitos eléctricos para asegurar la ausencia de interrupciones.</w:t>
      </w:r>
    </w:p>
    <w:p w14:paraId="14107097" w14:textId="77777777" w:rsidR="0099379C" w:rsidRDefault="0F3996F0" w:rsidP="007C7380">
      <w:pPr>
        <w:pStyle w:val="Prrafodelista"/>
        <w:numPr>
          <w:ilvl w:val="0"/>
          <w:numId w:val="5"/>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 xml:space="preserve">Aislamiento: </w:t>
      </w:r>
      <w:r w:rsidR="33D106DA" w:rsidRPr="0003708C">
        <w:rPr>
          <w:rFonts w:asciiTheme="minorHAnsi" w:eastAsia="Calibri" w:hAnsiTheme="minorHAnsi" w:cstheme="minorHAnsi"/>
          <w:color w:val="000000" w:themeColor="text1"/>
          <w:sz w:val="20"/>
          <w:szCs w:val="20"/>
          <w:lang w:val="es"/>
        </w:rPr>
        <w:t xml:space="preserve">Acompañar y verificar la medición de </w:t>
      </w:r>
      <w:r w:rsidRPr="0003708C">
        <w:rPr>
          <w:rFonts w:asciiTheme="minorHAnsi" w:eastAsia="Calibri" w:hAnsiTheme="minorHAnsi" w:cstheme="minorHAnsi"/>
          <w:color w:val="000000" w:themeColor="text1"/>
          <w:sz w:val="20"/>
          <w:szCs w:val="20"/>
          <w:lang w:val="es"/>
        </w:rPr>
        <w:t>la resistencia de aislamiento en cables de corriente continua (DC) y corriente alterna (AC) para garantizar la seguridad del sistema.</w:t>
      </w:r>
    </w:p>
    <w:p w14:paraId="34E63DC9" w14:textId="6074B776" w:rsidR="0F3996F0" w:rsidRPr="0099379C" w:rsidRDefault="0F3996F0" w:rsidP="0099379C">
      <w:pPr>
        <w:jc w:val="both"/>
        <w:rPr>
          <w:rFonts w:asciiTheme="minorHAnsi" w:eastAsia="Calibri" w:hAnsiTheme="minorHAnsi" w:cstheme="minorHAnsi"/>
          <w:color w:val="000000" w:themeColor="text1"/>
          <w:sz w:val="20"/>
          <w:szCs w:val="20"/>
          <w:lang w:val="es"/>
        </w:rPr>
      </w:pPr>
      <w:r w:rsidRPr="0099379C">
        <w:rPr>
          <w:rFonts w:asciiTheme="minorHAnsi" w:eastAsia="Calibri" w:hAnsiTheme="minorHAnsi" w:cstheme="minorHAnsi"/>
          <w:b/>
          <w:bCs/>
          <w:i/>
          <w:iCs/>
          <w:color w:val="000000" w:themeColor="text1"/>
          <w:sz w:val="20"/>
          <w:szCs w:val="20"/>
          <w:lang w:val="es"/>
        </w:rPr>
        <w:t xml:space="preserve"> </w:t>
      </w:r>
    </w:p>
    <w:p w14:paraId="0AFAA198" w14:textId="137F1FEB" w:rsidR="0F3996F0" w:rsidRPr="00F442EB" w:rsidRDefault="0F3996F0" w:rsidP="007C7380">
      <w:pPr>
        <w:pStyle w:val="Ttulo2"/>
        <w:numPr>
          <w:ilvl w:val="1"/>
          <w:numId w:val="3"/>
        </w:numPr>
        <w:rPr>
          <w:rFonts w:asciiTheme="minorHAnsi" w:eastAsia="Nunito" w:hAnsiTheme="minorHAnsi" w:cstheme="minorHAnsi"/>
        </w:rPr>
      </w:pPr>
      <w:bookmarkStart w:id="22" w:name="_Toc207034565"/>
      <w:r w:rsidRPr="00F442EB">
        <w:rPr>
          <w:rFonts w:asciiTheme="minorHAnsi" w:eastAsia="Nunito" w:hAnsiTheme="minorHAnsi" w:cstheme="minorHAnsi"/>
        </w:rPr>
        <w:t>Prueba de polaridad</w:t>
      </w:r>
      <w:bookmarkEnd w:id="22"/>
    </w:p>
    <w:p w14:paraId="445B79D1" w14:textId="1D250F65" w:rsidR="0F3996F0" w:rsidRPr="0003708C" w:rsidRDefault="0F3996F0" w:rsidP="0099379C">
      <w:pPr>
        <w:ind w:left="425" w:hanging="675"/>
        <w:jc w:val="both"/>
        <w:rPr>
          <w:rFonts w:asciiTheme="minorHAnsi" w:hAnsiTheme="minorHAnsi" w:cstheme="minorHAnsi"/>
          <w:sz w:val="20"/>
          <w:szCs w:val="20"/>
        </w:rPr>
      </w:pPr>
    </w:p>
    <w:p w14:paraId="7EE50237" w14:textId="77777777" w:rsidR="0099379C" w:rsidRDefault="141BA1B2" w:rsidP="007C7380">
      <w:pPr>
        <w:pStyle w:val="Prrafodelista"/>
        <w:numPr>
          <w:ilvl w:val="0"/>
          <w:numId w:val="6"/>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Realizar acompañamiento en al momento de realizar la prueba de</w:t>
      </w:r>
      <w:r w:rsidR="0F3996F0" w:rsidRPr="0003708C">
        <w:rPr>
          <w:rFonts w:asciiTheme="minorHAnsi" w:eastAsia="Calibri" w:hAnsiTheme="minorHAnsi" w:cstheme="minorHAnsi"/>
          <w:color w:val="000000" w:themeColor="text1"/>
          <w:sz w:val="20"/>
          <w:szCs w:val="20"/>
          <w:lang w:val="es"/>
        </w:rPr>
        <w:t xml:space="preserve"> la polaridad correcta de los módulos fotovoltaicos y sus conexiones, evitando errores de instalación.</w:t>
      </w:r>
    </w:p>
    <w:p w14:paraId="7224BD97" w14:textId="4CCC0370" w:rsidR="141BA1B2" w:rsidRPr="0099379C" w:rsidRDefault="141BA1B2" w:rsidP="0099379C">
      <w:pPr>
        <w:pStyle w:val="Prrafodelista"/>
        <w:ind w:left="643" w:firstLine="0"/>
        <w:jc w:val="both"/>
        <w:rPr>
          <w:rFonts w:asciiTheme="minorHAnsi" w:eastAsia="Calibri" w:hAnsiTheme="minorHAnsi" w:cstheme="minorHAnsi"/>
          <w:color w:val="000000" w:themeColor="text1"/>
          <w:sz w:val="20"/>
          <w:szCs w:val="20"/>
          <w:lang w:val="es"/>
        </w:rPr>
      </w:pPr>
    </w:p>
    <w:p w14:paraId="72005532" w14:textId="6722BB44" w:rsidR="0F3996F0" w:rsidRPr="00F442EB" w:rsidRDefault="0F3996F0" w:rsidP="007C7380">
      <w:pPr>
        <w:pStyle w:val="Ttulo2"/>
        <w:numPr>
          <w:ilvl w:val="1"/>
          <w:numId w:val="3"/>
        </w:numPr>
        <w:rPr>
          <w:rFonts w:asciiTheme="minorHAnsi" w:eastAsia="Nunito" w:hAnsiTheme="minorHAnsi" w:cstheme="minorHAnsi"/>
        </w:rPr>
      </w:pPr>
      <w:bookmarkStart w:id="23" w:name="_Toc207034566"/>
      <w:r w:rsidRPr="00F442EB">
        <w:rPr>
          <w:rFonts w:asciiTheme="minorHAnsi" w:eastAsia="Nunito" w:hAnsiTheme="minorHAnsi" w:cstheme="minorHAnsi"/>
        </w:rPr>
        <w:t>Prueba de impedancia a tierra</w:t>
      </w:r>
      <w:bookmarkEnd w:id="23"/>
    </w:p>
    <w:p w14:paraId="5ADD4EF1" w14:textId="140190C9" w:rsidR="0F3996F0" w:rsidRPr="0003708C" w:rsidRDefault="0F3996F0" w:rsidP="0013367B">
      <w:pPr>
        <w:ind w:left="425" w:hanging="720"/>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5B9ADAB1" w14:textId="2C729055" w:rsidR="30F22DDD" w:rsidRPr="0003708C" w:rsidRDefault="30F22DDD" w:rsidP="007C7380">
      <w:pPr>
        <w:pStyle w:val="Prrafodelista"/>
        <w:numPr>
          <w:ilvl w:val="0"/>
          <w:numId w:val="7"/>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Verificar la medición de</w:t>
      </w:r>
      <w:r w:rsidR="0F3996F0" w:rsidRPr="0003708C">
        <w:rPr>
          <w:rFonts w:asciiTheme="minorHAnsi" w:eastAsia="Calibri" w:hAnsiTheme="minorHAnsi" w:cstheme="minorHAnsi"/>
          <w:color w:val="000000" w:themeColor="text1"/>
          <w:sz w:val="20"/>
          <w:szCs w:val="20"/>
          <w:lang w:val="es"/>
        </w:rPr>
        <w:t xml:space="preserve"> la resistencia de puesta a tierra para garantizar que el sistema está correctamente aterrizado, cumpliendo los requisitos de seguridad y normatividad vigente.</w:t>
      </w:r>
    </w:p>
    <w:p w14:paraId="33F8B2C5" w14:textId="6A55BCB8"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lang w:val="es"/>
        </w:rPr>
      </w:pPr>
    </w:p>
    <w:p w14:paraId="6702BDDD" w14:textId="5B302438" w:rsidR="0F3996F0" w:rsidRPr="00F442EB" w:rsidRDefault="0F3996F0" w:rsidP="007C7380">
      <w:pPr>
        <w:pStyle w:val="Ttulo2"/>
        <w:numPr>
          <w:ilvl w:val="1"/>
          <w:numId w:val="3"/>
        </w:numPr>
        <w:rPr>
          <w:rFonts w:asciiTheme="minorHAnsi" w:eastAsia="Nunito" w:hAnsiTheme="minorHAnsi" w:cstheme="minorHAnsi"/>
        </w:rPr>
      </w:pPr>
      <w:bookmarkStart w:id="24" w:name="_Toc207034567"/>
      <w:r w:rsidRPr="00F442EB">
        <w:rPr>
          <w:rFonts w:asciiTheme="minorHAnsi" w:eastAsia="Nunito" w:hAnsiTheme="minorHAnsi" w:cstheme="minorHAnsi"/>
        </w:rPr>
        <w:t>Pruebas de cortocircuito y tensión de circuito abierto (</w:t>
      </w:r>
      <w:proofErr w:type="spellStart"/>
      <w:r w:rsidRPr="00F442EB">
        <w:rPr>
          <w:rFonts w:asciiTheme="minorHAnsi" w:eastAsia="Nunito" w:hAnsiTheme="minorHAnsi" w:cstheme="minorHAnsi"/>
        </w:rPr>
        <w:t>Voc</w:t>
      </w:r>
      <w:proofErr w:type="spellEnd"/>
      <w:r w:rsidRPr="00F442EB">
        <w:rPr>
          <w:rFonts w:asciiTheme="minorHAnsi" w:eastAsia="Nunito" w:hAnsiTheme="minorHAnsi" w:cstheme="minorHAnsi"/>
        </w:rPr>
        <w:t>)</w:t>
      </w:r>
      <w:bookmarkEnd w:id="24"/>
    </w:p>
    <w:p w14:paraId="4C99E341" w14:textId="509E1918" w:rsidR="0F3996F0" w:rsidRPr="0003708C" w:rsidRDefault="0F3996F0" w:rsidP="0013367B">
      <w:pPr>
        <w:ind w:left="425" w:hanging="720"/>
        <w:jc w:val="both"/>
        <w:rPr>
          <w:rFonts w:asciiTheme="minorHAnsi" w:hAnsiTheme="minorHAnsi" w:cstheme="minorHAnsi"/>
          <w:sz w:val="20"/>
          <w:szCs w:val="20"/>
        </w:rPr>
      </w:pPr>
      <w:r w:rsidRPr="0003708C">
        <w:rPr>
          <w:rFonts w:asciiTheme="minorHAnsi" w:eastAsia="Calibri" w:hAnsiTheme="minorHAnsi" w:cstheme="minorHAnsi"/>
          <w:b/>
          <w:bCs/>
          <w:color w:val="000000" w:themeColor="text1"/>
          <w:sz w:val="20"/>
          <w:szCs w:val="20"/>
          <w:lang w:val="es"/>
        </w:rPr>
        <w:t xml:space="preserve"> </w:t>
      </w:r>
    </w:p>
    <w:p w14:paraId="0A919EE5" w14:textId="39086E91" w:rsidR="0F3996F0" w:rsidRPr="0003708C" w:rsidRDefault="0F3996F0" w:rsidP="007C7380">
      <w:pPr>
        <w:pStyle w:val="Prrafodelista"/>
        <w:numPr>
          <w:ilvl w:val="0"/>
          <w:numId w:val="11"/>
        </w:numPr>
        <w:jc w:val="both"/>
        <w:rPr>
          <w:rFonts w:asciiTheme="minorHAnsi" w:eastAsia="Calibri" w:hAnsiTheme="minorHAnsi" w:cstheme="minorHAnsi"/>
          <w:color w:val="000000" w:themeColor="text1"/>
          <w:sz w:val="20"/>
          <w:szCs w:val="20"/>
        </w:rPr>
      </w:pPr>
      <w:proofErr w:type="spellStart"/>
      <w:r w:rsidRPr="0003708C">
        <w:rPr>
          <w:rFonts w:asciiTheme="minorHAnsi" w:eastAsia="Calibri" w:hAnsiTheme="minorHAnsi" w:cstheme="minorHAnsi"/>
          <w:i/>
          <w:iCs/>
          <w:color w:val="000000" w:themeColor="text1"/>
          <w:sz w:val="20"/>
          <w:szCs w:val="20"/>
        </w:rPr>
        <w:t>Voc</w:t>
      </w:r>
      <w:proofErr w:type="spellEnd"/>
      <w:r w:rsidRPr="0003708C">
        <w:rPr>
          <w:rFonts w:asciiTheme="minorHAnsi" w:eastAsia="Calibri" w:hAnsiTheme="minorHAnsi" w:cstheme="minorHAnsi"/>
          <w:i/>
          <w:iCs/>
          <w:color w:val="000000" w:themeColor="text1"/>
          <w:sz w:val="20"/>
          <w:szCs w:val="20"/>
        </w:rPr>
        <w:t xml:space="preserve"> (Tensión de circuito abierto):</w:t>
      </w:r>
      <w:r w:rsidRPr="0003708C">
        <w:rPr>
          <w:rFonts w:asciiTheme="minorHAnsi" w:eastAsia="Calibri" w:hAnsiTheme="minorHAnsi" w:cstheme="minorHAnsi"/>
          <w:color w:val="000000" w:themeColor="text1"/>
          <w:sz w:val="20"/>
          <w:szCs w:val="20"/>
        </w:rPr>
        <w:t xml:space="preserve"> </w:t>
      </w:r>
      <w:r w:rsidR="1B339CC5" w:rsidRPr="0003708C">
        <w:rPr>
          <w:rFonts w:asciiTheme="minorHAnsi" w:eastAsia="Calibri" w:hAnsiTheme="minorHAnsi" w:cstheme="minorHAnsi"/>
          <w:color w:val="000000" w:themeColor="text1"/>
          <w:sz w:val="20"/>
          <w:szCs w:val="20"/>
        </w:rPr>
        <w:t xml:space="preserve">Acompañamiento a la medición de </w:t>
      </w:r>
      <w:r w:rsidRPr="0003708C">
        <w:rPr>
          <w:rFonts w:asciiTheme="minorHAnsi" w:eastAsia="Calibri" w:hAnsiTheme="minorHAnsi" w:cstheme="minorHAnsi"/>
          <w:color w:val="000000" w:themeColor="text1"/>
          <w:sz w:val="20"/>
          <w:szCs w:val="20"/>
        </w:rPr>
        <w:t xml:space="preserve">la tensión de circuito abierto en cada </w:t>
      </w:r>
      <w:proofErr w:type="spellStart"/>
      <w:r w:rsidRPr="0003708C">
        <w:rPr>
          <w:rFonts w:asciiTheme="minorHAnsi" w:eastAsia="Calibri" w:hAnsiTheme="minorHAnsi" w:cstheme="minorHAnsi"/>
          <w:i/>
          <w:iCs/>
          <w:color w:val="000000" w:themeColor="text1"/>
          <w:sz w:val="20"/>
          <w:szCs w:val="20"/>
        </w:rPr>
        <w:t>string</w:t>
      </w:r>
      <w:proofErr w:type="spellEnd"/>
      <w:r w:rsidRPr="0003708C">
        <w:rPr>
          <w:rFonts w:asciiTheme="minorHAnsi" w:eastAsia="Calibri" w:hAnsiTheme="minorHAnsi" w:cstheme="minorHAnsi"/>
          <w:color w:val="000000" w:themeColor="text1"/>
          <w:sz w:val="20"/>
          <w:szCs w:val="20"/>
        </w:rPr>
        <w:t xml:space="preserve"> de los paneles solares, verificando que los valores coincidan con las especificaciones del fabricante.</w:t>
      </w:r>
    </w:p>
    <w:p w14:paraId="1B60907D" w14:textId="55A845D3" w:rsidR="0F3996F0" w:rsidRPr="0003708C" w:rsidRDefault="0F3996F0" w:rsidP="007C7380">
      <w:pPr>
        <w:pStyle w:val="Prrafodelista"/>
        <w:numPr>
          <w:ilvl w:val="0"/>
          <w:numId w:val="11"/>
        </w:numPr>
        <w:jc w:val="both"/>
        <w:rPr>
          <w:rFonts w:asciiTheme="minorHAnsi" w:eastAsia="Calibri" w:hAnsiTheme="minorHAnsi" w:cstheme="minorHAnsi"/>
          <w:color w:val="000000" w:themeColor="text1"/>
          <w:sz w:val="20"/>
          <w:szCs w:val="20"/>
        </w:rPr>
      </w:pPr>
      <w:proofErr w:type="spellStart"/>
      <w:r w:rsidRPr="0003708C">
        <w:rPr>
          <w:rFonts w:asciiTheme="minorHAnsi" w:eastAsia="Calibri" w:hAnsiTheme="minorHAnsi" w:cstheme="minorHAnsi"/>
          <w:i/>
          <w:iCs/>
          <w:color w:val="000000" w:themeColor="text1"/>
          <w:sz w:val="20"/>
          <w:szCs w:val="20"/>
        </w:rPr>
        <w:t>Isc</w:t>
      </w:r>
      <w:proofErr w:type="spellEnd"/>
      <w:r w:rsidRPr="0003708C">
        <w:rPr>
          <w:rFonts w:asciiTheme="minorHAnsi" w:eastAsia="Calibri" w:hAnsiTheme="minorHAnsi" w:cstheme="minorHAnsi"/>
          <w:i/>
          <w:iCs/>
          <w:color w:val="000000" w:themeColor="text1"/>
          <w:sz w:val="20"/>
          <w:szCs w:val="20"/>
        </w:rPr>
        <w:t xml:space="preserve"> (Corriente de cortocircuito):</w:t>
      </w:r>
      <w:r w:rsidRPr="0003708C">
        <w:rPr>
          <w:rFonts w:asciiTheme="minorHAnsi" w:eastAsia="Calibri" w:hAnsiTheme="minorHAnsi" w:cstheme="minorHAnsi"/>
          <w:color w:val="000000" w:themeColor="text1"/>
          <w:sz w:val="20"/>
          <w:szCs w:val="20"/>
        </w:rPr>
        <w:t xml:space="preserve"> </w:t>
      </w:r>
      <w:r w:rsidR="37F6CC98" w:rsidRPr="0003708C">
        <w:rPr>
          <w:rFonts w:asciiTheme="minorHAnsi" w:eastAsia="Calibri" w:hAnsiTheme="minorHAnsi" w:cstheme="minorHAnsi"/>
          <w:color w:val="000000" w:themeColor="text1"/>
          <w:sz w:val="20"/>
          <w:szCs w:val="20"/>
        </w:rPr>
        <w:t>Acompañamiento a la medición de</w:t>
      </w:r>
      <w:r w:rsidRPr="0003708C">
        <w:rPr>
          <w:rFonts w:asciiTheme="minorHAnsi" w:eastAsia="Calibri" w:hAnsiTheme="minorHAnsi" w:cstheme="minorHAnsi"/>
          <w:color w:val="000000" w:themeColor="text1"/>
          <w:sz w:val="20"/>
          <w:szCs w:val="20"/>
        </w:rPr>
        <w:t xml:space="preserve"> la corriente de cortocircuito para asegurar que los valores obtenidos estén dentro de los rangos previstos.</w:t>
      </w:r>
    </w:p>
    <w:p w14:paraId="131B0E1A" w14:textId="71A4A005" w:rsidR="0F3996F0" w:rsidRPr="0003708C" w:rsidRDefault="0F3996F0" w:rsidP="0013367B">
      <w:pPr>
        <w:pStyle w:val="Prrafodelista"/>
        <w:ind w:left="643" w:hanging="283"/>
        <w:jc w:val="both"/>
        <w:rPr>
          <w:rFonts w:asciiTheme="minorHAnsi" w:eastAsia="Calibri" w:hAnsiTheme="minorHAnsi" w:cstheme="minorHAnsi"/>
          <w:color w:val="000000" w:themeColor="text1"/>
          <w:sz w:val="20"/>
          <w:szCs w:val="20"/>
        </w:rPr>
      </w:pPr>
      <w:r w:rsidRPr="0003708C">
        <w:rPr>
          <w:rFonts w:asciiTheme="minorHAnsi" w:eastAsia="Calibri" w:hAnsiTheme="minorHAnsi" w:cstheme="minorHAnsi"/>
          <w:color w:val="000000" w:themeColor="text1"/>
          <w:sz w:val="20"/>
          <w:szCs w:val="20"/>
        </w:rPr>
        <w:t xml:space="preserve"> </w:t>
      </w:r>
    </w:p>
    <w:p w14:paraId="6C62E9C1" w14:textId="589F4D40" w:rsidR="0F3996F0" w:rsidRPr="00F442EB" w:rsidRDefault="0F3996F0" w:rsidP="007C7380">
      <w:pPr>
        <w:pStyle w:val="Ttulo2"/>
        <w:numPr>
          <w:ilvl w:val="1"/>
          <w:numId w:val="3"/>
        </w:numPr>
        <w:rPr>
          <w:rFonts w:asciiTheme="minorHAnsi" w:eastAsia="Nunito" w:hAnsiTheme="minorHAnsi" w:cstheme="minorHAnsi"/>
        </w:rPr>
      </w:pPr>
      <w:bookmarkStart w:id="25" w:name="_Toc207034568"/>
      <w:r w:rsidRPr="00F442EB">
        <w:rPr>
          <w:rFonts w:asciiTheme="minorHAnsi" w:eastAsia="Nunito" w:hAnsiTheme="minorHAnsi" w:cstheme="minorHAnsi"/>
        </w:rPr>
        <w:t>Prueba de rendimiento bajo condiciones de irradiancia real</w:t>
      </w:r>
      <w:bookmarkEnd w:id="25"/>
    </w:p>
    <w:p w14:paraId="711784C9" w14:textId="683696C5" w:rsidR="0F3996F0" w:rsidRPr="00F442EB" w:rsidRDefault="0F3996F0" w:rsidP="00F442EB">
      <w:pPr>
        <w:rPr>
          <w:rFonts w:asciiTheme="minorHAnsi" w:hAnsiTheme="minorHAnsi" w:cstheme="minorHAnsi"/>
          <w:sz w:val="20"/>
          <w:szCs w:val="20"/>
        </w:rPr>
      </w:pPr>
    </w:p>
    <w:p w14:paraId="714F02C7" w14:textId="776A268B" w:rsidR="0D254A01" w:rsidRPr="0003708C" w:rsidRDefault="0D254A01" w:rsidP="007C7380">
      <w:pPr>
        <w:pStyle w:val="Prrafodelista"/>
        <w:numPr>
          <w:ilvl w:val="0"/>
          <w:numId w:val="1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Verificar</w:t>
      </w:r>
      <w:r w:rsidR="0F3996F0" w:rsidRPr="0003708C">
        <w:rPr>
          <w:rFonts w:asciiTheme="minorHAnsi" w:eastAsia="Calibri" w:hAnsiTheme="minorHAnsi" w:cstheme="minorHAnsi"/>
          <w:color w:val="000000" w:themeColor="text1"/>
          <w:sz w:val="20"/>
          <w:szCs w:val="20"/>
          <w:lang w:val="es"/>
        </w:rPr>
        <w:t xml:space="preserve"> el rendimiento de los módulos fotovoltaicos y compararlo con las curvas de desempeño indicadas por el fabricante bajo condiciones reales de irradiancia solar.</w:t>
      </w:r>
    </w:p>
    <w:p w14:paraId="4096C230" w14:textId="461621D8"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lang w:val="es"/>
        </w:rPr>
      </w:pPr>
    </w:p>
    <w:p w14:paraId="3E8B7DDB" w14:textId="6BA1C639" w:rsidR="0F3996F0" w:rsidRPr="00F442EB" w:rsidRDefault="0F3996F0" w:rsidP="007C7380">
      <w:pPr>
        <w:pStyle w:val="Ttulo2"/>
        <w:numPr>
          <w:ilvl w:val="1"/>
          <w:numId w:val="3"/>
        </w:numPr>
        <w:rPr>
          <w:rFonts w:asciiTheme="minorHAnsi" w:eastAsia="Nunito" w:hAnsiTheme="minorHAnsi" w:cstheme="minorHAnsi"/>
        </w:rPr>
      </w:pPr>
      <w:r w:rsidRPr="0003708C">
        <w:rPr>
          <w:rFonts w:asciiTheme="minorHAnsi" w:eastAsia="Calibri" w:hAnsiTheme="minorHAnsi" w:cstheme="minorHAnsi"/>
          <w:color w:val="000000" w:themeColor="text1"/>
          <w:lang w:val="es"/>
        </w:rPr>
        <w:t xml:space="preserve"> </w:t>
      </w:r>
      <w:bookmarkStart w:id="26" w:name="_Toc207034569"/>
      <w:r w:rsidRPr="00F442EB">
        <w:rPr>
          <w:rFonts w:asciiTheme="minorHAnsi" w:eastAsia="Nunito" w:hAnsiTheme="minorHAnsi" w:cstheme="minorHAnsi"/>
        </w:rPr>
        <w:t>Prueba de inversores</w:t>
      </w:r>
      <w:bookmarkEnd w:id="26"/>
    </w:p>
    <w:p w14:paraId="2F7283A7" w14:textId="752F5024" w:rsidR="7118EEE8" w:rsidRPr="0003708C" w:rsidRDefault="7118EEE8" w:rsidP="0013367B">
      <w:pPr>
        <w:rPr>
          <w:rFonts w:asciiTheme="minorHAnsi" w:hAnsiTheme="minorHAnsi" w:cstheme="minorHAnsi"/>
          <w:sz w:val="20"/>
          <w:szCs w:val="20"/>
          <w:lang w:val="es"/>
        </w:rPr>
      </w:pPr>
    </w:p>
    <w:p w14:paraId="6D3CDFB5" w14:textId="7D4116A8" w:rsidR="0162412B" w:rsidRPr="00132BCA" w:rsidRDefault="0162412B" w:rsidP="007C7380">
      <w:pPr>
        <w:pStyle w:val="Prrafodelista"/>
        <w:numPr>
          <w:ilvl w:val="0"/>
          <w:numId w:val="12"/>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Realizar acompañamiento a la verificación de</w:t>
      </w:r>
      <w:r w:rsidR="0F3996F0" w:rsidRPr="00132BCA">
        <w:rPr>
          <w:rFonts w:asciiTheme="minorHAnsi" w:eastAsia="Calibri" w:hAnsiTheme="minorHAnsi" w:cstheme="minorHAnsi"/>
          <w:color w:val="000000" w:themeColor="text1"/>
          <w:sz w:val="20"/>
          <w:szCs w:val="20"/>
          <w:lang w:val="es"/>
        </w:rPr>
        <w:t xml:space="preserve"> arranque y correcto funcionamiento de los inversores.</w:t>
      </w:r>
    </w:p>
    <w:p w14:paraId="6B9E9256" w14:textId="03A3AADB" w:rsidR="3C5AD54A" w:rsidRPr="00132BCA" w:rsidRDefault="3C5AD54A" w:rsidP="007C7380">
      <w:pPr>
        <w:pStyle w:val="Prrafodelista"/>
        <w:numPr>
          <w:ilvl w:val="0"/>
          <w:numId w:val="12"/>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 xml:space="preserve">Realizar acompañamiento a </w:t>
      </w:r>
      <w:r w:rsidR="0F3996F0" w:rsidRPr="00132BCA">
        <w:rPr>
          <w:rFonts w:asciiTheme="minorHAnsi" w:eastAsia="Calibri" w:hAnsiTheme="minorHAnsi" w:cstheme="minorHAnsi"/>
          <w:color w:val="000000" w:themeColor="text1"/>
          <w:sz w:val="20"/>
          <w:szCs w:val="20"/>
          <w:lang w:val="es"/>
        </w:rPr>
        <w:t xml:space="preserve">la conversión de energía de </w:t>
      </w:r>
      <w:r w:rsidR="0F3996F0" w:rsidRPr="00132BCA">
        <w:rPr>
          <w:rFonts w:asciiTheme="minorHAnsi" w:eastAsia="Calibri" w:hAnsiTheme="minorHAnsi" w:cstheme="minorHAnsi"/>
          <w:i/>
          <w:iCs/>
          <w:color w:val="000000" w:themeColor="text1"/>
          <w:sz w:val="20"/>
          <w:szCs w:val="20"/>
          <w:lang w:val="es"/>
        </w:rPr>
        <w:t>DC a AC</w:t>
      </w:r>
      <w:r w:rsidR="0F3996F0" w:rsidRPr="00132BCA">
        <w:rPr>
          <w:rFonts w:asciiTheme="minorHAnsi" w:eastAsia="Calibri" w:hAnsiTheme="minorHAnsi" w:cstheme="minorHAnsi"/>
          <w:color w:val="000000" w:themeColor="text1"/>
          <w:sz w:val="20"/>
          <w:szCs w:val="20"/>
          <w:lang w:val="es"/>
        </w:rPr>
        <w:t xml:space="preserve"> de manera eficiente.</w:t>
      </w:r>
    </w:p>
    <w:p w14:paraId="016B3EAD" w14:textId="5D94F91E" w:rsidR="0F3996F0" w:rsidRPr="00132BCA" w:rsidRDefault="0F3996F0" w:rsidP="007C7380">
      <w:pPr>
        <w:pStyle w:val="Prrafodelista"/>
        <w:numPr>
          <w:ilvl w:val="0"/>
          <w:numId w:val="12"/>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 xml:space="preserve">Evaluar el desempeño del inversor y verificar que se mantenga dentro de los límites especificados </w:t>
      </w:r>
      <w:r w:rsidRPr="00132BCA">
        <w:rPr>
          <w:rFonts w:asciiTheme="minorHAnsi" w:eastAsia="Calibri" w:hAnsiTheme="minorHAnsi" w:cstheme="minorHAnsi"/>
          <w:color w:val="000000" w:themeColor="text1"/>
          <w:sz w:val="20"/>
          <w:szCs w:val="20"/>
          <w:lang w:val="es"/>
        </w:rPr>
        <w:lastRenderedPageBreak/>
        <w:t>por el fabricante.</w:t>
      </w:r>
    </w:p>
    <w:p w14:paraId="7005F05C" w14:textId="6E729F24"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lang w:val="es"/>
        </w:rPr>
      </w:pPr>
    </w:p>
    <w:p w14:paraId="04CE06BD" w14:textId="12AF62F4" w:rsidR="0F3996F0" w:rsidRPr="00F442EB" w:rsidRDefault="0F3996F0" w:rsidP="007C7380">
      <w:pPr>
        <w:pStyle w:val="Ttulo2"/>
        <w:numPr>
          <w:ilvl w:val="1"/>
          <w:numId w:val="3"/>
        </w:numPr>
        <w:rPr>
          <w:rFonts w:asciiTheme="minorHAnsi" w:eastAsia="Nunito" w:hAnsiTheme="minorHAnsi" w:cstheme="minorHAnsi"/>
        </w:rPr>
      </w:pPr>
      <w:bookmarkStart w:id="27" w:name="_Toc207034570"/>
      <w:r w:rsidRPr="00F442EB">
        <w:rPr>
          <w:rFonts w:asciiTheme="minorHAnsi" w:eastAsia="Nunito" w:hAnsiTheme="minorHAnsi" w:cstheme="minorHAnsi"/>
        </w:rPr>
        <w:t>Pruebas de sistemas de protección y seguridad</w:t>
      </w:r>
      <w:bookmarkEnd w:id="27"/>
    </w:p>
    <w:p w14:paraId="48D996A5" w14:textId="4C71E3EA" w:rsidR="0F3996F0" w:rsidRPr="0003708C" w:rsidRDefault="0F3996F0" w:rsidP="0013367B">
      <w:pPr>
        <w:ind w:left="-295"/>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1757C1E9" w14:textId="378D761B" w:rsidR="0F3996F0" w:rsidRPr="00132BCA" w:rsidRDefault="0F3996F0" w:rsidP="007C7380">
      <w:pPr>
        <w:pStyle w:val="Prrafodelista"/>
        <w:numPr>
          <w:ilvl w:val="0"/>
          <w:numId w:val="14"/>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Evaluar el funcionamiento de los sistemas de desconexión ante sobrecargas, fallas eléctricas o eventos de desconexión del sistema.</w:t>
      </w:r>
    </w:p>
    <w:p w14:paraId="3D8FD21F" w14:textId="45551E69" w:rsidR="61188514" w:rsidRPr="00132BCA" w:rsidRDefault="61188514" w:rsidP="007C7380">
      <w:pPr>
        <w:pStyle w:val="Prrafodelista"/>
        <w:numPr>
          <w:ilvl w:val="0"/>
          <w:numId w:val="14"/>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Realizar verificación</w:t>
      </w:r>
      <w:r w:rsidR="32EB202D" w:rsidRPr="00132BCA">
        <w:rPr>
          <w:rFonts w:asciiTheme="minorHAnsi" w:eastAsia="Calibri" w:hAnsiTheme="minorHAnsi" w:cstheme="minorHAnsi"/>
          <w:color w:val="000000" w:themeColor="text1"/>
          <w:sz w:val="20"/>
          <w:szCs w:val="20"/>
          <w:lang w:val="es"/>
        </w:rPr>
        <w:t xml:space="preserve"> de</w:t>
      </w:r>
      <w:r w:rsidR="0F3996F0" w:rsidRPr="00132BCA">
        <w:rPr>
          <w:rFonts w:asciiTheme="minorHAnsi" w:eastAsia="Calibri" w:hAnsiTheme="minorHAnsi" w:cstheme="minorHAnsi"/>
          <w:color w:val="000000" w:themeColor="text1"/>
          <w:sz w:val="20"/>
          <w:szCs w:val="20"/>
          <w:lang w:val="es"/>
        </w:rPr>
        <w:t xml:space="preserve"> la correcta operación de las protecciones diferenciales y termomagnéticas en los inversores.</w:t>
      </w:r>
    </w:p>
    <w:p w14:paraId="1A4ED791" w14:textId="0229AA72"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lang w:val="es"/>
        </w:rPr>
      </w:pPr>
    </w:p>
    <w:p w14:paraId="335704B7" w14:textId="458D253E" w:rsidR="0F3996F0" w:rsidRPr="0003708C" w:rsidRDefault="0F3996F0" w:rsidP="007C7380">
      <w:pPr>
        <w:pStyle w:val="Ttulo2"/>
        <w:numPr>
          <w:ilvl w:val="1"/>
          <w:numId w:val="3"/>
        </w:numPr>
        <w:rPr>
          <w:rFonts w:asciiTheme="minorHAnsi" w:eastAsia="Calibri" w:hAnsiTheme="minorHAnsi" w:cstheme="minorHAnsi"/>
          <w:color w:val="000000" w:themeColor="text1"/>
          <w:lang w:val="es"/>
        </w:rPr>
      </w:pPr>
      <w:bookmarkStart w:id="28" w:name="_Toc207034571"/>
      <w:r w:rsidRPr="00F442EB">
        <w:rPr>
          <w:rFonts w:asciiTheme="minorHAnsi" w:eastAsia="Nunito" w:hAnsiTheme="minorHAnsi" w:cstheme="minorHAnsi"/>
        </w:rPr>
        <w:t>Prueba de sincronización y conexión a la Red</w:t>
      </w:r>
      <w:bookmarkEnd w:id="28"/>
    </w:p>
    <w:p w14:paraId="2D10CB8F" w14:textId="04BE95F2" w:rsidR="7118EEE8" w:rsidRPr="0003708C" w:rsidRDefault="7118EEE8" w:rsidP="0013367B">
      <w:pPr>
        <w:rPr>
          <w:rFonts w:asciiTheme="minorHAnsi" w:hAnsiTheme="minorHAnsi" w:cstheme="minorHAnsi"/>
          <w:sz w:val="20"/>
          <w:szCs w:val="20"/>
          <w:lang w:val="es"/>
        </w:rPr>
      </w:pPr>
    </w:p>
    <w:p w14:paraId="79D8B137" w14:textId="4FCADDB9" w:rsidR="7118EEE8" w:rsidRDefault="0F3996F0" w:rsidP="007C7380">
      <w:pPr>
        <w:pStyle w:val="Prrafodelista"/>
        <w:numPr>
          <w:ilvl w:val="0"/>
          <w:numId w:val="13"/>
        </w:numPr>
        <w:jc w:val="both"/>
        <w:rPr>
          <w:rFonts w:asciiTheme="minorHAnsi" w:eastAsia="Calibri" w:hAnsiTheme="minorHAnsi" w:cstheme="minorHAnsi"/>
          <w:color w:val="000000" w:themeColor="text1"/>
          <w:sz w:val="20"/>
          <w:szCs w:val="20"/>
        </w:rPr>
      </w:pPr>
      <w:proofErr w:type="gramStart"/>
      <w:r w:rsidRPr="0003708C">
        <w:rPr>
          <w:rFonts w:asciiTheme="minorHAnsi" w:eastAsia="Calibri" w:hAnsiTheme="minorHAnsi" w:cstheme="minorHAnsi"/>
          <w:color w:val="000000" w:themeColor="text1"/>
          <w:sz w:val="20"/>
          <w:szCs w:val="20"/>
        </w:rPr>
        <w:t>Asegurar</w:t>
      </w:r>
      <w:proofErr w:type="gramEnd"/>
      <w:r w:rsidRPr="0003708C">
        <w:rPr>
          <w:rFonts w:asciiTheme="minorHAnsi" w:eastAsia="Calibri" w:hAnsiTheme="minorHAnsi" w:cstheme="minorHAnsi"/>
          <w:color w:val="000000" w:themeColor="text1"/>
          <w:sz w:val="20"/>
          <w:szCs w:val="20"/>
        </w:rPr>
        <w:t xml:space="preserve"> que el </w:t>
      </w:r>
      <w:r w:rsidRPr="0003708C">
        <w:rPr>
          <w:rFonts w:asciiTheme="minorHAnsi" w:eastAsia="Calibri" w:hAnsiTheme="minorHAnsi" w:cstheme="minorHAnsi"/>
          <w:i/>
          <w:iCs/>
          <w:color w:val="000000" w:themeColor="text1"/>
          <w:sz w:val="20"/>
          <w:szCs w:val="20"/>
        </w:rPr>
        <w:t>SSFV</w:t>
      </w:r>
      <w:r w:rsidRPr="0003708C">
        <w:rPr>
          <w:rFonts w:asciiTheme="minorHAnsi" w:eastAsia="Calibri" w:hAnsiTheme="minorHAnsi" w:cstheme="minorHAnsi"/>
          <w:color w:val="000000" w:themeColor="text1"/>
          <w:sz w:val="20"/>
          <w:szCs w:val="20"/>
        </w:rPr>
        <w:t xml:space="preserve"> se sincroniza correctamente con la red eléctrica sin generar inestabilidad.</w:t>
      </w:r>
    </w:p>
    <w:p w14:paraId="4FBAAB40" w14:textId="77777777" w:rsidR="00D82D6D" w:rsidRPr="00D82D6D" w:rsidRDefault="00D82D6D" w:rsidP="00D82D6D">
      <w:pPr>
        <w:pStyle w:val="Prrafodelista"/>
        <w:ind w:left="720" w:firstLine="0"/>
        <w:jc w:val="both"/>
        <w:rPr>
          <w:rFonts w:asciiTheme="minorHAnsi" w:eastAsia="Calibri" w:hAnsiTheme="minorHAnsi" w:cstheme="minorHAnsi"/>
          <w:color w:val="000000" w:themeColor="text1"/>
          <w:sz w:val="20"/>
          <w:szCs w:val="20"/>
        </w:rPr>
      </w:pPr>
    </w:p>
    <w:p w14:paraId="5232A082" w14:textId="13ADEAD2" w:rsidR="0F3996F0" w:rsidRPr="0003708C" w:rsidRDefault="00132BCA" w:rsidP="007C7380">
      <w:pPr>
        <w:pStyle w:val="Ttulo2"/>
        <w:numPr>
          <w:ilvl w:val="1"/>
          <w:numId w:val="3"/>
        </w:numPr>
        <w:rPr>
          <w:rFonts w:asciiTheme="minorHAnsi" w:eastAsia="Calibri" w:hAnsiTheme="minorHAnsi" w:cstheme="minorHAnsi"/>
          <w:color w:val="000000" w:themeColor="text1"/>
          <w:lang w:val="es"/>
        </w:rPr>
      </w:pPr>
      <w:r>
        <w:rPr>
          <w:rFonts w:asciiTheme="minorHAnsi" w:eastAsia="Calibri" w:hAnsiTheme="minorHAnsi" w:cstheme="minorHAnsi"/>
          <w:color w:val="000000" w:themeColor="text1"/>
          <w:lang w:val="es"/>
        </w:rPr>
        <w:t xml:space="preserve"> </w:t>
      </w:r>
      <w:bookmarkStart w:id="29" w:name="_Toc207034572"/>
      <w:r w:rsidR="0F3996F0" w:rsidRPr="00F442EB">
        <w:rPr>
          <w:rFonts w:asciiTheme="minorHAnsi" w:eastAsia="Nunito" w:hAnsiTheme="minorHAnsi" w:cstheme="minorHAnsi"/>
        </w:rPr>
        <w:t>Pruebas de monitorización y comunicación</w:t>
      </w:r>
      <w:bookmarkEnd w:id="29"/>
    </w:p>
    <w:p w14:paraId="46F648D5" w14:textId="051E19BF" w:rsidR="0F3996F0" w:rsidRPr="0003708C" w:rsidRDefault="0F3996F0" w:rsidP="0013367B">
      <w:pPr>
        <w:ind w:left="-295"/>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64A011F4" w14:textId="2F6DA4AC" w:rsidR="0F3996F0" w:rsidRPr="0003708C" w:rsidRDefault="0F3996F0" w:rsidP="007C7380">
      <w:pPr>
        <w:pStyle w:val="Prrafodelista"/>
        <w:numPr>
          <w:ilvl w:val="0"/>
          <w:numId w:val="15"/>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 xml:space="preserve">Verificar el adecuado funcionamiento del sistema de monitoreo del </w:t>
      </w:r>
      <w:r w:rsidRPr="0003708C">
        <w:rPr>
          <w:rFonts w:asciiTheme="minorHAnsi" w:eastAsia="Calibri" w:hAnsiTheme="minorHAnsi" w:cstheme="minorHAnsi"/>
          <w:i/>
          <w:iCs/>
          <w:color w:val="000000" w:themeColor="text1"/>
          <w:sz w:val="20"/>
          <w:szCs w:val="20"/>
          <w:lang w:val="es"/>
        </w:rPr>
        <w:t>SSFV</w:t>
      </w:r>
      <w:r w:rsidRPr="0003708C">
        <w:rPr>
          <w:rFonts w:asciiTheme="minorHAnsi" w:eastAsia="Calibri" w:hAnsiTheme="minorHAnsi" w:cstheme="minorHAnsi"/>
          <w:color w:val="000000" w:themeColor="text1"/>
          <w:sz w:val="20"/>
          <w:szCs w:val="20"/>
          <w:lang w:val="es"/>
        </w:rPr>
        <w:t>.</w:t>
      </w:r>
    </w:p>
    <w:p w14:paraId="6A087353" w14:textId="77777777" w:rsidR="00132BCA" w:rsidRDefault="00E4E16D" w:rsidP="007C7380">
      <w:pPr>
        <w:pStyle w:val="Prrafodelista"/>
        <w:numPr>
          <w:ilvl w:val="0"/>
          <w:numId w:val="15"/>
        </w:numPr>
        <w:jc w:val="both"/>
        <w:rPr>
          <w:rFonts w:asciiTheme="minorHAnsi" w:eastAsia="Calibri" w:hAnsiTheme="minorHAnsi" w:cstheme="minorHAnsi"/>
          <w:color w:val="000000" w:themeColor="text1"/>
          <w:sz w:val="20"/>
          <w:szCs w:val="20"/>
        </w:rPr>
      </w:pPr>
      <w:r w:rsidRPr="0003708C">
        <w:rPr>
          <w:rFonts w:asciiTheme="minorHAnsi" w:eastAsia="Calibri" w:hAnsiTheme="minorHAnsi" w:cstheme="minorHAnsi"/>
          <w:color w:val="000000" w:themeColor="text1"/>
          <w:sz w:val="20"/>
          <w:szCs w:val="20"/>
        </w:rPr>
        <w:t xml:space="preserve">Verificar </w:t>
      </w:r>
      <w:r w:rsidR="0F3996F0" w:rsidRPr="0003708C">
        <w:rPr>
          <w:rFonts w:asciiTheme="minorHAnsi" w:eastAsia="Calibri" w:hAnsiTheme="minorHAnsi" w:cstheme="minorHAnsi"/>
          <w:color w:val="000000" w:themeColor="text1"/>
          <w:sz w:val="20"/>
          <w:szCs w:val="20"/>
        </w:rPr>
        <w:t>que los inversores y otros dispositivos del sistema establezcan comunicación correcta con la plataforma de supervisión o monitorización.</w:t>
      </w:r>
    </w:p>
    <w:p w14:paraId="57436242" w14:textId="183492E2" w:rsidR="00E4E16D" w:rsidRPr="00132BCA" w:rsidRDefault="0F3996F0" w:rsidP="00132BCA">
      <w:pPr>
        <w:jc w:val="both"/>
        <w:rPr>
          <w:rFonts w:asciiTheme="minorHAnsi" w:eastAsia="Calibri" w:hAnsiTheme="minorHAnsi" w:cstheme="minorHAnsi"/>
          <w:color w:val="000000" w:themeColor="text1"/>
          <w:sz w:val="20"/>
          <w:szCs w:val="20"/>
        </w:rPr>
      </w:pPr>
      <w:r w:rsidRPr="00132BCA">
        <w:rPr>
          <w:rFonts w:asciiTheme="minorHAnsi" w:eastAsia="Calibri" w:hAnsiTheme="minorHAnsi" w:cstheme="minorHAnsi"/>
          <w:color w:val="000000" w:themeColor="text1"/>
          <w:sz w:val="20"/>
          <w:szCs w:val="20"/>
        </w:rPr>
        <w:t xml:space="preserve"> </w:t>
      </w:r>
    </w:p>
    <w:p w14:paraId="3E40E3F5" w14:textId="03537ECB" w:rsidR="0F3996F0" w:rsidRPr="00F442EB" w:rsidRDefault="0F3996F0" w:rsidP="007C7380">
      <w:pPr>
        <w:pStyle w:val="Ttulo2"/>
        <w:numPr>
          <w:ilvl w:val="1"/>
          <w:numId w:val="3"/>
        </w:numPr>
        <w:rPr>
          <w:rFonts w:asciiTheme="minorHAnsi" w:eastAsia="Nunito" w:hAnsiTheme="minorHAnsi" w:cstheme="minorHAnsi"/>
        </w:rPr>
      </w:pPr>
      <w:r w:rsidRPr="0003708C">
        <w:rPr>
          <w:rFonts w:asciiTheme="minorHAnsi" w:eastAsia="Calibri" w:hAnsiTheme="minorHAnsi" w:cstheme="minorHAnsi"/>
          <w:color w:val="000000" w:themeColor="text1"/>
          <w:lang w:val="es"/>
        </w:rPr>
        <w:t xml:space="preserve"> </w:t>
      </w:r>
      <w:bookmarkStart w:id="30" w:name="_Toc207034573"/>
      <w:r w:rsidRPr="00F442EB">
        <w:rPr>
          <w:rFonts w:asciiTheme="minorHAnsi" w:eastAsia="Nunito" w:hAnsiTheme="minorHAnsi" w:cstheme="minorHAnsi"/>
        </w:rPr>
        <w:t>Prueba de potencia AC generada</w:t>
      </w:r>
      <w:bookmarkEnd w:id="30"/>
    </w:p>
    <w:p w14:paraId="71A2CFA9" w14:textId="7602F9E2" w:rsidR="7118EEE8" w:rsidRPr="0003708C" w:rsidRDefault="7118EEE8" w:rsidP="0013367B">
      <w:pPr>
        <w:rPr>
          <w:rFonts w:asciiTheme="minorHAnsi" w:hAnsiTheme="minorHAnsi" w:cstheme="minorHAnsi"/>
          <w:sz w:val="20"/>
          <w:szCs w:val="20"/>
          <w:lang w:val="es"/>
        </w:rPr>
      </w:pPr>
    </w:p>
    <w:p w14:paraId="1A4DEDFB" w14:textId="6A6280CC" w:rsidR="059001ED" w:rsidRPr="0003708C" w:rsidRDefault="059001ED"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Realizar acompañamiento a la medición de</w:t>
      </w:r>
      <w:r w:rsidR="0F3996F0" w:rsidRPr="0003708C">
        <w:rPr>
          <w:rFonts w:asciiTheme="minorHAnsi" w:eastAsia="Calibri" w:hAnsiTheme="minorHAnsi" w:cstheme="minorHAnsi"/>
          <w:color w:val="000000" w:themeColor="text1"/>
          <w:sz w:val="20"/>
          <w:szCs w:val="20"/>
          <w:lang w:val="es"/>
        </w:rPr>
        <w:t xml:space="preserve"> la potencia en </w:t>
      </w:r>
      <w:r w:rsidR="0F3996F0" w:rsidRPr="0003708C">
        <w:rPr>
          <w:rFonts w:asciiTheme="minorHAnsi" w:eastAsia="Calibri" w:hAnsiTheme="minorHAnsi" w:cstheme="minorHAnsi"/>
          <w:i/>
          <w:iCs/>
          <w:color w:val="000000" w:themeColor="text1"/>
          <w:sz w:val="20"/>
          <w:szCs w:val="20"/>
          <w:lang w:val="es"/>
        </w:rPr>
        <w:t>AC</w:t>
      </w:r>
      <w:r w:rsidR="0F3996F0" w:rsidRPr="0003708C">
        <w:rPr>
          <w:rFonts w:asciiTheme="minorHAnsi" w:eastAsia="Calibri" w:hAnsiTheme="minorHAnsi" w:cstheme="minorHAnsi"/>
          <w:color w:val="000000" w:themeColor="text1"/>
          <w:sz w:val="20"/>
          <w:szCs w:val="20"/>
          <w:lang w:val="es"/>
        </w:rPr>
        <w:t xml:space="preserve"> generada y compararla con la estimación de diseño para garantizar que el sistema cumple con los parámetros de generación previstos.</w:t>
      </w:r>
      <w:r w:rsidRPr="0003708C">
        <w:rPr>
          <w:rFonts w:asciiTheme="minorHAnsi" w:hAnsiTheme="minorHAnsi" w:cstheme="minorHAnsi"/>
          <w:sz w:val="20"/>
          <w:szCs w:val="20"/>
        </w:rPr>
        <w:br/>
      </w:r>
      <w:r w:rsidR="0F3996F0" w:rsidRPr="0003708C">
        <w:rPr>
          <w:rFonts w:asciiTheme="minorHAnsi" w:eastAsia="Calibri" w:hAnsiTheme="minorHAnsi" w:cstheme="minorHAnsi"/>
          <w:color w:val="000000" w:themeColor="text1"/>
          <w:sz w:val="20"/>
          <w:szCs w:val="20"/>
          <w:lang w:val="es"/>
        </w:rPr>
        <w:t xml:space="preserve"> </w:t>
      </w:r>
    </w:p>
    <w:p w14:paraId="48921CC8" w14:textId="71B83DBE" w:rsidR="0F3996F0" w:rsidRPr="00F442EB" w:rsidRDefault="0F3996F0"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1" w:name="_Toc207034574"/>
      <w:r w:rsidRPr="00F442EB">
        <w:rPr>
          <w:rFonts w:asciiTheme="minorHAnsi" w:eastAsia="Nunito" w:hAnsiTheme="minorHAnsi" w:cstheme="minorHAnsi"/>
        </w:rPr>
        <w:t>Elaboración de reportes</w:t>
      </w:r>
      <w:bookmarkEnd w:id="31"/>
    </w:p>
    <w:p w14:paraId="35FC18E9" w14:textId="472B6685" w:rsidR="0F3996F0" w:rsidRPr="0003708C" w:rsidRDefault="0F3996F0" w:rsidP="0013367B">
      <w:pPr>
        <w:ind w:left="425" w:hanging="720"/>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73E15066" w14:textId="77777777" w:rsidR="00132BCA" w:rsidRPr="00132BCA" w:rsidRDefault="1A14C77B"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Elaborar</w:t>
      </w:r>
      <w:r w:rsidR="0F3996F0" w:rsidRPr="00132BCA">
        <w:rPr>
          <w:rFonts w:asciiTheme="minorHAnsi" w:eastAsia="Calibri" w:hAnsiTheme="minorHAnsi" w:cstheme="minorHAnsi"/>
          <w:color w:val="000000" w:themeColor="text1"/>
          <w:sz w:val="20"/>
          <w:szCs w:val="20"/>
          <w:lang w:val="es"/>
        </w:rPr>
        <w:t xml:space="preserve"> informe detallado de todas las pruebas ejecutadas, incluyendo resultados, observaciones y acciones correctivas requeridas.</w:t>
      </w:r>
    </w:p>
    <w:p w14:paraId="38A5997F" w14:textId="0C4D407A" w:rsidR="1A14C77B" w:rsidRPr="00132BCA" w:rsidRDefault="1A14C77B" w:rsidP="00132BCA">
      <w:pPr>
        <w:ind w:left="360"/>
        <w:jc w:val="both"/>
        <w:rPr>
          <w:rFonts w:asciiTheme="minorHAnsi" w:eastAsia="Calibri" w:hAnsiTheme="minorHAnsi" w:cstheme="minorHAnsi"/>
          <w:color w:val="000000" w:themeColor="text1"/>
          <w:sz w:val="20"/>
          <w:szCs w:val="20"/>
          <w:lang w:val="es"/>
        </w:rPr>
      </w:pPr>
    </w:p>
    <w:p w14:paraId="33302C7B" w14:textId="73D53AE6" w:rsidR="0F3996F0" w:rsidRPr="00F442EB" w:rsidRDefault="00132BC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2" w:name="_Toc207034575"/>
      <w:r w:rsidR="0F3996F0" w:rsidRPr="00F442EB">
        <w:rPr>
          <w:rFonts w:asciiTheme="minorHAnsi" w:eastAsia="Nunito" w:hAnsiTheme="minorHAnsi" w:cstheme="minorHAnsi"/>
        </w:rPr>
        <w:t xml:space="preserve">Pruebas de </w:t>
      </w:r>
      <w:proofErr w:type="spellStart"/>
      <w:r w:rsidR="0F3996F0" w:rsidRPr="00F442EB">
        <w:rPr>
          <w:rFonts w:asciiTheme="minorHAnsi" w:eastAsia="Nunito" w:hAnsiTheme="minorHAnsi" w:cstheme="minorHAnsi"/>
        </w:rPr>
        <w:t>comisionamiento</w:t>
      </w:r>
      <w:proofErr w:type="spellEnd"/>
      <w:r w:rsidR="0F3996F0" w:rsidRPr="00F442EB">
        <w:rPr>
          <w:rFonts w:asciiTheme="minorHAnsi" w:eastAsia="Nunito" w:hAnsiTheme="minorHAnsi" w:cstheme="minorHAnsi"/>
        </w:rPr>
        <w:t xml:space="preserve"> para transformadores</w:t>
      </w:r>
      <w:bookmarkEnd w:id="32"/>
    </w:p>
    <w:p w14:paraId="6921788D" w14:textId="7FDE93C2" w:rsidR="0F3996F0" w:rsidRPr="0003708C" w:rsidRDefault="0F3996F0" w:rsidP="0013367B">
      <w:pPr>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6B6E3475" w14:textId="3F7C901C" w:rsidR="0F3996F0" w:rsidRPr="0003708C" w:rsidRDefault="0F3996F0" w:rsidP="0013367B">
      <w:pPr>
        <w:pStyle w:val="Prrafodelista"/>
        <w:ind w:left="72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 xml:space="preserve">Se deben realizar </w:t>
      </w:r>
      <w:r w:rsidR="4D45E28B" w:rsidRPr="0003708C">
        <w:rPr>
          <w:rFonts w:asciiTheme="minorHAnsi" w:eastAsia="Calibri" w:hAnsiTheme="minorHAnsi" w:cstheme="minorHAnsi"/>
          <w:color w:val="000000" w:themeColor="text1"/>
          <w:sz w:val="20"/>
          <w:szCs w:val="20"/>
          <w:lang w:val="es"/>
        </w:rPr>
        <w:t xml:space="preserve">acompañamiento a </w:t>
      </w:r>
      <w:r w:rsidRPr="0003708C">
        <w:rPr>
          <w:rFonts w:asciiTheme="minorHAnsi" w:eastAsia="Calibri" w:hAnsiTheme="minorHAnsi" w:cstheme="minorHAnsi"/>
          <w:color w:val="000000" w:themeColor="text1"/>
          <w:sz w:val="20"/>
          <w:szCs w:val="20"/>
          <w:lang w:val="es"/>
        </w:rPr>
        <w:t>las siguientes pruebas y verificaciones en los transformadores:</w:t>
      </w:r>
    </w:p>
    <w:p w14:paraId="2DF683F3" w14:textId="272DE937" w:rsidR="7118EEE8" w:rsidRPr="0003708C" w:rsidRDefault="7118EEE8" w:rsidP="0013367B">
      <w:pPr>
        <w:pStyle w:val="Prrafodelista"/>
        <w:ind w:left="720"/>
        <w:jc w:val="both"/>
        <w:rPr>
          <w:rFonts w:asciiTheme="minorHAnsi" w:eastAsia="Calibri" w:hAnsiTheme="minorHAnsi" w:cstheme="minorHAnsi"/>
          <w:color w:val="000000" w:themeColor="text1"/>
          <w:sz w:val="20"/>
          <w:szCs w:val="20"/>
          <w:lang w:val="es"/>
        </w:rPr>
      </w:pPr>
    </w:p>
    <w:p w14:paraId="2E52EF7C" w14:textId="7989E4B2"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Rigidez dieléctrica del aceite.</w:t>
      </w:r>
    </w:p>
    <w:p w14:paraId="31DBD64E" w14:textId="20E071AE"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Polaridad.</w:t>
      </w:r>
    </w:p>
    <w:p w14:paraId="1CE1B0EB" w14:textId="2BD1D73E"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Resistencia de aislamiento de los devanados principales.</w:t>
      </w:r>
    </w:p>
    <w:p w14:paraId="615895C0" w14:textId="3D79CFA2"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Continuidad de todos los devanados y medición de resistencia.</w:t>
      </w:r>
    </w:p>
    <w:p w14:paraId="644575B8" w14:textId="2D50F0A6"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Relación de transformación en cada posición del cambiador de tomas.</w:t>
      </w:r>
    </w:p>
    <w:p w14:paraId="39D38350" w14:textId="58A7729D"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Verificación del funcionamiento del cambiador de tomas, protecciones, ventiladores (si aplica) y accesorios del transformador.</w:t>
      </w:r>
    </w:p>
    <w:p w14:paraId="60CB8E59" w14:textId="413939F8"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Indicadores de temperatura y verificación del funcionamiento de los contactos de alarma y disparo.</w:t>
      </w:r>
    </w:p>
    <w:p w14:paraId="1DB8ACFA" w14:textId="305F792A"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Indicador de nivel de aceite y verificación de los contactos de alarma y disparo.</w:t>
      </w:r>
    </w:p>
    <w:p w14:paraId="1A16A599" w14:textId="473E52F1"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Operación del cambiador de posiciones.</w:t>
      </w:r>
    </w:p>
    <w:p w14:paraId="165C7DC5" w14:textId="2770056B" w:rsidR="0F3996F0" w:rsidRPr="00132BCA" w:rsidRDefault="0F3996F0" w:rsidP="007C7380">
      <w:pPr>
        <w:pStyle w:val="Prrafodelista"/>
        <w:numPr>
          <w:ilvl w:val="0"/>
          <w:numId w:val="16"/>
        </w:num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Disparo de las protecciones mecánicas y alarmas de protección mecánica.</w:t>
      </w:r>
    </w:p>
    <w:p w14:paraId="6FF891CD" w14:textId="661D1EB3" w:rsidR="0F3996F0" w:rsidRPr="0003708C" w:rsidRDefault="0F3996F0" w:rsidP="0013367B">
      <w:pPr>
        <w:ind w:left="425" w:hanging="708"/>
        <w:jc w:val="both"/>
        <w:rPr>
          <w:rFonts w:asciiTheme="minorHAnsi" w:hAnsiTheme="minorHAnsi" w:cstheme="minorHAnsi"/>
          <w:sz w:val="20"/>
          <w:szCs w:val="20"/>
        </w:rPr>
      </w:pPr>
      <w:r w:rsidRPr="0003708C">
        <w:rPr>
          <w:rFonts w:asciiTheme="minorHAnsi" w:eastAsia="Calibri" w:hAnsiTheme="minorHAnsi" w:cstheme="minorHAnsi"/>
          <w:color w:val="000000" w:themeColor="text1"/>
          <w:sz w:val="20"/>
          <w:szCs w:val="20"/>
          <w:lang w:val="es"/>
        </w:rPr>
        <w:t xml:space="preserve"> </w:t>
      </w:r>
    </w:p>
    <w:p w14:paraId="1D5BAA52" w14:textId="72E5AF3A" w:rsidR="0F3996F0" w:rsidRPr="00F442EB" w:rsidRDefault="00132BCA" w:rsidP="007C7380">
      <w:pPr>
        <w:pStyle w:val="Ttulo2"/>
        <w:numPr>
          <w:ilvl w:val="1"/>
          <w:numId w:val="3"/>
        </w:numPr>
        <w:rPr>
          <w:rFonts w:asciiTheme="minorHAnsi" w:eastAsia="Nunito" w:hAnsiTheme="minorHAnsi" w:cstheme="minorHAnsi"/>
        </w:rPr>
      </w:pPr>
      <w:r>
        <w:rPr>
          <w:rFonts w:asciiTheme="minorHAnsi" w:eastAsia="Calibri" w:hAnsiTheme="minorHAnsi" w:cstheme="minorHAnsi"/>
          <w:color w:val="000000" w:themeColor="text1"/>
        </w:rPr>
        <w:t xml:space="preserve"> </w:t>
      </w:r>
      <w:bookmarkStart w:id="33" w:name="_Toc207034576"/>
      <w:r w:rsidR="0F3996F0" w:rsidRPr="00F442EB">
        <w:rPr>
          <w:rFonts w:asciiTheme="minorHAnsi" w:eastAsia="Nunito" w:hAnsiTheme="minorHAnsi" w:cstheme="minorHAnsi"/>
        </w:rPr>
        <w:t xml:space="preserve">Pruebas de </w:t>
      </w:r>
      <w:proofErr w:type="spellStart"/>
      <w:r w:rsidR="0F3996F0" w:rsidRPr="00F442EB">
        <w:rPr>
          <w:rFonts w:asciiTheme="minorHAnsi" w:eastAsia="Nunito" w:hAnsiTheme="minorHAnsi" w:cstheme="minorHAnsi"/>
        </w:rPr>
        <w:t>comisionamiento</w:t>
      </w:r>
      <w:proofErr w:type="spellEnd"/>
      <w:r w:rsidR="0F3996F0" w:rsidRPr="00F442EB">
        <w:rPr>
          <w:rFonts w:asciiTheme="minorHAnsi" w:eastAsia="Nunito" w:hAnsiTheme="minorHAnsi" w:cstheme="minorHAnsi"/>
        </w:rPr>
        <w:t xml:space="preserve"> para tableros de baja tensión</w:t>
      </w:r>
      <w:bookmarkEnd w:id="33"/>
    </w:p>
    <w:p w14:paraId="515E3796" w14:textId="77777777" w:rsidR="00132BCA" w:rsidRPr="00132BCA" w:rsidRDefault="00132BCA" w:rsidP="00132BCA"/>
    <w:p w14:paraId="133B1C58" w14:textId="56F0E2E0" w:rsidR="0F3996F0" w:rsidRPr="0003708C" w:rsidRDefault="0F3996F0" w:rsidP="0013367B">
      <w:pPr>
        <w:ind w:left="270" w:right="270"/>
        <w:jc w:val="both"/>
        <w:rPr>
          <w:rFonts w:asciiTheme="minorHAnsi" w:hAnsiTheme="minorHAnsi" w:cstheme="minorHAnsi"/>
          <w:sz w:val="20"/>
          <w:szCs w:val="20"/>
        </w:rPr>
      </w:pPr>
      <w:r w:rsidRPr="0003708C">
        <w:rPr>
          <w:rFonts w:asciiTheme="minorHAnsi" w:eastAsia="Calibri" w:hAnsiTheme="minorHAnsi" w:cstheme="minorHAnsi"/>
          <w:color w:val="000000" w:themeColor="text1"/>
          <w:sz w:val="20"/>
          <w:szCs w:val="20"/>
        </w:rPr>
        <w:t>Se deberán realizar</w:t>
      </w:r>
      <w:r w:rsidR="09E3DF29" w:rsidRPr="0003708C">
        <w:rPr>
          <w:rFonts w:asciiTheme="minorHAnsi" w:eastAsia="Calibri" w:hAnsiTheme="minorHAnsi" w:cstheme="minorHAnsi"/>
          <w:color w:val="000000" w:themeColor="text1"/>
          <w:sz w:val="20"/>
          <w:szCs w:val="20"/>
        </w:rPr>
        <w:t xml:space="preserve"> el acompañamiento </w:t>
      </w:r>
      <w:r w:rsidRPr="0003708C">
        <w:rPr>
          <w:rFonts w:asciiTheme="minorHAnsi" w:eastAsia="Calibri" w:hAnsiTheme="minorHAnsi" w:cstheme="minorHAnsi"/>
          <w:color w:val="000000" w:themeColor="text1"/>
          <w:sz w:val="20"/>
          <w:szCs w:val="20"/>
        </w:rPr>
        <w:t xml:space="preserve">al menos las siguientes pruebas y/o verificaciones, de acuerdo con lo dispuesto en las normas NEMA ICS 18, NEMA C37.50 y/o UL 845 </w:t>
      </w:r>
      <w:proofErr w:type="spellStart"/>
      <w:r w:rsidRPr="0003708C">
        <w:rPr>
          <w:rFonts w:asciiTheme="minorHAnsi" w:eastAsia="Calibri" w:hAnsiTheme="minorHAnsi" w:cstheme="minorHAnsi"/>
          <w:color w:val="000000" w:themeColor="text1"/>
          <w:sz w:val="20"/>
          <w:szCs w:val="20"/>
        </w:rPr>
        <w:t>ó</w:t>
      </w:r>
      <w:proofErr w:type="spellEnd"/>
      <w:r w:rsidRPr="0003708C">
        <w:rPr>
          <w:rFonts w:asciiTheme="minorHAnsi" w:eastAsia="Calibri" w:hAnsiTheme="minorHAnsi" w:cstheme="minorHAnsi"/>
          <w:color w:val="000000" w:themeColor="text1"/>
          <w:sz w:val="20"/>
          <w:szCs w:val="20"/>
        </w:rPr>
        <w:t xml:space="preserve"> IEC 61439-1 o equivalente:</w:t>
      </w:r>
    </w:p>
    <w:p w14:paraId="01A6962D" w14:textId="0CC15493" w:rsidR="0F3996F0" w:rsidRPr="0003708C" w:rsidRDefault="0F3996F0" w:rsidP="0013367B">
      <w:pPr>
        <w:ind w:left="-283"/>
        <w:jc w:val="both"/>
        <w:rPr>
          <w:rFonts w:asciiTheme="minorHAnsi" w:hAnsiTheme="minorHAnsi" w:cstheme="minorHAnsi"/>
          <w:sz w:val="20"/>
          <w:szCs w:val="20"/>
        </w:rPr>
      </w:pPr>
      <w:r w:rsidRPr="0003708C">
        <w:rPr>
          <w:rFonts w:asciiTheme="minorHAnsi" w:eastAsia="Calibri" w:hAnsiTheme="minorHAnsi" w:cstheme="minorHAnsi"/>
          <w:color w:val="000000" w:themeColor="text1"/>
          <w:sz w:val="20"/>
          <w:szCs w:val="20"/>
          <w:lang w:val="es"/>
        </w:rPr>
        <w:lastRenderedPageBreak/>
        <w:t xml:space="preserve"> </w:t>
      </w:r>
    </w:p>
    <w:p w14:paraId="254D54AD" w14:textId="07D96333"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Inventario de componentes según planos y listado de partes.</w:t>
      </w:r>
    </w:p>
    <w:p w14:paraId="648DB83F" w14:textId="0A912401"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aleatoria de conexión de componentes según los planos.</w:t>
      </w:r>
    </w:p>
    <w:p w14:paraId="3486DD9D" w14:textId="7AA8F934"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funcionales de inserción y extracción de gavetas, así como de enclavamientos mecánicos.</w:t>
      </w:r>
    </w:p>
    <w:p w14:paraId="2BB502AE" w14:textId="06ACA22E"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rPr>
      </w:pPr>
      <w:r w:rsidRPr="0003708C">
        <w:rPr>
          <w:rFonts w:asciiTheme="minorHAnsi" w:eastAsia="Calibri" w:hAnsiTheme="minorHAnsi" w:cstheme="minorHAnsi"/>
          <w:color w:val="000000" w:themeColor="text1"/>
          <w:sz w:val="20"/>
          <w:szCs w:val="20"/>
        </w:rPr>
        <w:t>Verificación de enclavamientos mecánicos y eléctricos.</w:t>
      </w:r>
    </w:p>
    <w:p w14:paraId="48F27484" w14:textId="2FD565D8"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la secuencia de fases en todas las salidas de fuerza.</w:t>
      </w:r>
    </w:p>
    <w:p w14:paraId="58E7BD8E" w14:textId="182B02E3"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los circuitos de disparo relés y protecciones térmicas.</w:t>
      </w:r>
    </w:p>
    <w:p w14:paraId="5DB14E47" w14:textId="24EC6638"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de la operación de los instrumentos de medida.</w:t>
      </w:r>
    </w:p>
    <w:p w14:paraId="7A5F7AF2" w14:textId="365552B5"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resistencia de aislamiento para fase-fase y fase tierra.</w:t>
      </w:r>
    </w:p>
    <w:p w14:paraId="753EFA4B" w14:textId="1DB7CBD4"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de operación de los interruptores de Potencia.</w:t>
      </w:r>
    </w:p>
    <w:p w14:paraId="2EB4C0F3" w14:textId="184B9CC5"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de Operación de la transferencia automática (cuando aplique).</w:t>
      </w:r>
    </w:p>
    <w:p w14:paraId="5CB88925" w14:textId="140FF36B"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 de los calentadores de ambiente y sus controles.</w:t>
      </w:r>
    </w:p>
    <w:p w14:paraId="4919A517" w14:textId="15563D55"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 xml:space="preserve"> Pruebas de </w:t>
      </w:r>
      <w:r w:rsidRPr="0003708C">
        <w:rPr>
          <w:rFonts w:asciiTheme="minorHAnsi" w:eastAsia="Calibri" w:hAnsiTheme="minorHAnsi" w:cstheme="minorHAnsi"/>
          <w:i/>
          <w:iCs/>
          <w:color w:val="000000" w:themeColor="text1"/>
          <w:sz w:val="20"/>
          <w:szCs w:val="20"/>
          <w:lang w:val="es"/>
        </w:rPr>
        <w:t>señalización</w:t>
      </w:r>
      <w:r w:rsidRPr="0003708C">
        <w:rPr>
          <w:rFonts w:asciiTheme="minorHAnsi" w:eastAsia="Calibri" w:hAnsiTheme="minorHAnsi" w:cstheme="minorHAnsi"/>
          <w:color w:val="000000" w:themeColor="text1"/>
          <w:sz w:val="20"/>
          <w:szCs w:val="20"/>
          <w:lang w:val="es"/>
        </w:rPr>
        <w:t xml:space="preserve"> y </w:t>
      </w:r>
      <w:r w:rsidRPr="0003708C">
        <w:rPr>
          <w:rFonts w:asciiTheme="minorHAnsi" w:eastAsia="Calibri" w:hAnsiTheme="minorHAnsi" w:cstheme="minorHAnsi"/>
          <w:i/>
          <w:iCs/>
          <w:color w:val="000000" w:themeColor="text1"/>
          <w:sz w:val="20"/>
          <w:szCs w:val="20"/>
          <w:lang w:val="es"/>
        </w:rPr>
        <w:t>alarmas</w:t>
      </w:r>
      <w:r w:rsidRPr="0003708C">
        <w:rPr>
          <w:rFonts w:asciiTheme="minorHAnsi" w:eastAsia="Calibri" w:hAnsiTheme="minorHAnsi" w:cstheme="minorHAnsi"/>
          <w:color w:val="000000" w:themeColor="text1"/>
          <w:sz w:val="20"/>
          <w:szCs w:val="20"/>
          <w:lang w:val="es"/>
        </w:rPr>
        <w:t xml:space="preserve">. </w:t>
      </w:r>
    </w:p>
    <w:p w14:paraId="5B92EA3E" w14:textId="7BA80AD1" w:rsidR="0F3996F0" w:rsidRPr="0003708C" w:rsidRDefault="0F3996F0" w:rsidP="0013367B">
      <w:pPr>
        <w:pStyle w:val="Prrafodelista"/>
        <w:numPr>
          <w:ilvl w:val="0"/>
          <w:numId w:val="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aleatorias para verificar los valores de torque de la tornillería.</w:t>
      </w:r>
    </w:p>
    <w:p w14:paraId="1C845A73" w14:textId="69795CFB" w:rsidR="0F3996F0" w:rsidRPr="0003708C" w:rsidRDefault="0F3996F0" w:rsidP="0013367B">
      <w:pPr>
        <w:ind w:left="-283"/>
        <w:jc w:val="both"/>
        <w:rPr>
          <w:rFonts w:asciiTheme="minorHAnsi" w:hAnsiTheme="minorHAnsi" w:cstheme="minorHAnsi"/>
          <w:sz w:val="20"/>
          <w:szCs w:val="20"/>
        </w:rPr>
      </w:pPr>
      <w:r w:rsidRPr="0003708C">
        <w:rPr>
          <w:rFonts w:asciiTheme="minorHAnsi" w:eastAsia="Calibri" w:hAnsiTheme="minorHAnsi" w:cstheme="minorHAnsi"/>
          <w:color w:val="000000" w:themeColor="text1"/>
          <w:sz w:val="20"/>
          <w:szCs w:val="20"/>
          <w:lang w:val="es"/>
        </w:rPr>
        <w:t xml:space="preserve"> </w:t>
      </w:r>
    </w:p>
    <w:p w14:paraId="697633AC" w14:textId="0C3EA595" w:rsidR="7C1D8B4D" w:rsidRPr="00F442EB" w:rsidRDefault="00132BC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4" w:name="_Toc207034577"/>
      <w:r w:rsidR="0F3996F0" w:rsidRPr="00F442EB">
        <w:rPr>
          <w:rFonts w:asciiTheme="minorHAnsi" w:eastAsia="Nunito" w:hAnsiTheme="minorHAnsi" w:cstheme="minorHAnsi"/>
        </w:rPr>
        <w:t xml:space="preserve">Pruebas para </w:t>
      </w:r>
      <w:proofErr w:type="spellStart"/>
      <w:r w:rsidR="0F3996F0" w:rsidRPr="00F442EB">
        <w:rPr>
          <w:rFonts w:asciiTheme="minorHAnsi" w:eastAsia="Nunito" w:hAnsiTheme="minorHAnsi" w:cstheme="minorHAnsi"/>
        </w:rPr>
        <w:t>Switchgear</w:t>
      </w:r>
      <w:proofErr w:type="spellEnd"/>
      <w:r w:rsidR="0F3996F0" w:rsidRPr="00F442EB">
        <w:rPr>
          <w:rFonts w:asciiTheme="minorHAnsi" w:eastAsia="Nunito" w:hAnsiTheme="minorHAnsi" w:cstheme="minorHAnsi"/>
        </w:rPr>
        <w:t xml:space="preserve"> de Media Tensión (MT)</w:t>
      </w:r>
      <w:bookmarkEnd w:id="34"/>
    </w:p>
    <w:p w14:paraId="01EFF3B4" w14:textId="7C9A0FE6" w:rsidR="0F3996F0" w:rsidRPr="0003708C" w:rsidRDefault="0F3996F0" w:rsidP="0013367B">
      <w:pPr>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5FD02243" w14:textId="027FA210" w:rsidR="0F3996F0" w:rsidRPr="0003708C" w:rsidRDefault="0F3996F0" w:rsidP="00132BCA">
      <w:pPr>
        <w:ind w:left="283"/>
        <w:jc w:val="both"/>
        <w:rPr>
          <w:rFonts w:asciiTheme="minorHAnsi" w:eastAsia="Calibri" w:hAnsiTheme="minorHAnsi" w:cstheme="minorHAnsi"/>
          <w:color w:val="000000" w:themeColor="text1"/>
          <w:sz w:val="20"/>
          <w:szCs w:val="20"/>
        </w:rPr>
      </w:pPr>
      <w:r w:rsidRPr="0003708C">
        <w:rPr>
          <w:rFonts w:asciiTheme="minorHAnsi" w:eastAsia="Calibri" w:hAnsiTheme="minorHAnsi" w:cstheme="minorHAnsi"/>
          <w:color w:val="000000" w:themeColor="text1"/>
          <w:sz w:val="20"/>
          <w:szCs w:val="20"/>
        </w:rPr>
        <w:t xml:space="preserve">El </w:t>
      </w:r>
      <w:proofErr w:type="spellStart"/>
      <w:r w:rsidRPr="0003708C">
        <w:rPr>
          <w:rFonts w:asciiTheme="minorHAnsi" w:eastAsia="Calibri" w:hAnsiTheme="minorHAnsi" w:cstheme="minorHAnsi"/>
          <w:color w:val="000000" w:themeColor="text1"/>
          <w:sz w:val="20"/>
          <w:szCs w:val="20"/>
        </w:rPr>
        <w:t>comisionamiento</w:t>
      </w:r>
      <w:proofErr w:type="spellEnd"/>
      <w:r w:rsidRPr="0003708C">
        <w:rPr>
          <w:rFonts w:asciiTheme="minorHAnsi" w:eastAsia="Calibri" w:hAnsiTheme="minorHAnsi" w:cstheme="minorHAnsi"/>
          <w:color w:val="000000" w:themeColor="text1"/>
          <w:sz w:val="20"/>
          <w:szCs w:val="20"/>
        </w:rPr>
        <w:t xml:space="preserve"> de los sistemas </w:t>
      </w:r>
      <w:proofErr w:type="spellStart"/>
      <w:r w:rsidRPr="0003708C">
        <w:rPr>
          <w:rFonts w:asciiTheme="minorHAnsi" w:eastAsia="Calibri" w:hAnsiTheme="minorHAnsi" w:cstheme="minorHAnsi"/>
          <w:color w:val="000000" w:themeColor="text1"/>
          <w:sz w:val="20"/>
          <w:szCs w:val="20"/>
        </w:rPr>
        <w:t>switchgear</w:t>
      </w:r>
      <w:proofErr w:type="spellEnd"/>
      <w:r w:rsidRPr="0003708C">
        <w:rPr>
          <w:rFonts w:asciiTheme="minorHAnsi" w:eastAsia="Calibri" w:hAnsiTheme="minorHAnsi" w:cstheme="minorHAnsi"/>
          <w:color w:val="000000" w:themeColor="text1"/>
          <w:sz w:val="20"/>
          <w:szCs w:val="20"/>
        </w:rPr>
        <w:t xml:space="preserve"> de Media Tensión (MT) requiere la ejecución de una serie de pruebas específicas para verificar su correcto funcionamiento, asegurar la calidad del equipo y garantizar el cumplimiento de los estándares de seguridad. Estas pruebas deben llevarse a cabo conforme a las especificaciones del fabricante y la normativa vigente, con el fin de garantizar la confiabilidad operativa del sistema</w:t>
      </w:r>
      <w:r w:rsidR="3354D7FA" w:rsidRPr="0003708C">
        <w:rPr>
          <w:rFonts w:asciiTheme="minorHAnsi" w:eastAsia="Calibri" w:hAnsiTheme="minorHAnsi" w:cstheme="minorHAnsi"/>
          <w:color w:val="000000" w:themeColor="text1"/>
          <w:sz w:val="20"/>
          <w:szCs w:val="20"/>
        </w:rPr>
        <w:t xml:space="preserve">; por lo anterior, la interventoría realizará </w:t>
      </w:r>
      <w:r w:rsidR="45C3A2A4" w:rsidRPr="0003708C">
        <w:rPr>
          <w:rFonts w:asciiTheme="minorHAnsi" w:eastAsia="Calibri" w:hAnsiTheme="minorHAnsi" w:cstheme="minorHAnsi"/>
          <w:color w:val="000000" w:themeColor="text1"/>
          <w:sz w:val="20"/>
          <w:szCs w:val="20"/>
        </w:rPr>
        <w:t xml:space="preserve">acompañamiento a las actividades de las pruebas de </w:t>
      </w:r>
      <w:proofErr w:type="spellStart"/>
      <w:r w:rsidR="45C3A2A4" w:rsidRPr="0003708C">
        <w:rPr>
          <w:rFonts w:asciiTheme="minorHAnsi" w:eastAsia="Calibri" w:hAnsiTheme="minorHAnsi" w:cstheme="minorHAnsi"/>
          <w:color w:val="000000" w:themeColor="text1"/>
          <w:sz w:val="20"/>
          <w:szCs w:val="20"/>
        </w:rPr>
        <w:t>switchgear</w:t>
      </w:r>
      <w:proofErr w:type="spellEnd"/>
      <w:r w:rsidR="45C3A2A4" w:rsidRPr="0003708C">
        <w:rPr>
          <w:rFonts w:asciiTheme="minorHAnsi" w:eastAsia="Calibri" w:hAnsiTheme="minorHAnsi" w:cstheme="minorHAnsi"/>
          <w:color w:val="000000" w:themeColor="text1"/>
          <w:sz w:val="20"/>
          <w:szCs w:val="20"/>
        </w:rPr>
        <w:t xml:space="preserve"> de media tensión.</w:t>
      </w:r>
    </w:p>
    <w:p w14:paraId="41DF5E79" w14:textId="5DC4308C" w:rsidR="7118EEE8" w:rsidRPr="0003708C" w:rsidRDefault="7118EEE8" w:rsidP="0013367B">
      <w:pPr>
        <w:ind w:left="-283"/>
        <w:jc w:val="both"/>
        <w:rPr>
          <w:rFonts w:asciiTheme="minorHAnsi" w:eastAsia="Calibri" w:hAnsiTheme="minorHAnsi" w:cstheme="minorHAnsi"/>
          <w:color w:val="000000" w:themeColor="text1"/>
          <w:sz w:val="20"/>
          <w:szCs w:val="20"/>
        </w:rPr>
      </w:pPr>
    </w:p>
    <w:p w14:paraId="3F319EEF" w14:textId="03FA1D39" w:rsidR="51F1E83D" w:rsidRPr="00132BCA" w:rsidRDefault="51F1E83D" w:rsidP="007C7380">
      <w:pPr>
        <w:pStyle w:val="Ttulo2"/>
        <w:numPr>
          <w:ilvl w:val="1"/>
          <w:numId w:val="3"/>
        </w:numPr>
        <w:rPr>
          <w:rFonts w:asciiTheme="minorHAnsi" w:eastAsia="Calibri" w:hAnsiTheme="minorHAnsi" w:cstheme="minorHAnsi"/>
          <w:i/>
          <w:color w:val="000000" w:themeColor="text1"/>
          <w:lang w:val="es"/>
        </w:rPr>
      </w:pPr>
      <w:r w:rsidRPr="0003708C">
        <w:rPr>
          <w:rFonts w:asciiTheme="minorHAnsi" w:eastAsia="Calibri" w:hAnsiTheme="minorHAnsi" w:cstheme="minorHAnsi"/>
          <w:color w:val="000000" w:themeColor="text1"/>
          <w:lang w:val="es"/>
        </w:rPr>
        <w:t xml:space="preserve"> </w:t>
      </w:r>
      <w:bookmarkStart w:id="35" w:name="_Toc207034578"/>
      <w:r w:rsidR="0F3996F0" w:rsidRPr="00F442EB">
        <w:rPr>
          <w:rFonts w:asciiTheme="minorHAnsi" w:eastAsia="Nunito" w:hAnsiTheme="minorHAnsi" w:cstheme="minorHAnsi"/>
        </w:rPr>
        <w:t>Pruebas en celdas</w:t>
      </w:r>
      <w:bookmarkEnd w:id="35"/>
    </w:p>
    <w:p w14:paraId="42F4AE5C" w14:textId="320485F7"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4B641108" w14:textId="3CE71EC5" w:rsidR="5746B794" w:rsidRPr="0003708C" w:rsidRDefault="5746B794" w:rsidP="00132BCA">
      <w:pPr>
        <w:ind w:left="283"/>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w:t>
      </w:r>
      <w:r w:rsidR="1B4F78CF" w:rsidRPr="0003708C">
        <w:rPr>
          <w:rFonts w:asciiTheme="minorHAnsi" w:eastAsia="Calibri" w:hAnsiTheme="minorHAnsi" w:cstheme="minorHAnsi"/>
          <w:color w:val="000000" w:themeColor="text1"/>
          <w:sz w:val="20"/>
          <w:szCs w:val="20"/>
          <w:lang w:val="es"/>
        </w:rPr>
        <w:t xml:space="preserve"> y verificación</w:t>
      </w:r>
      <w:r w:rsidRPr="0003708C">
        <w:rPr>
          <w:rFonts w:asciiTheme="minorHAnsi" w:eastAsia="Calibri" w:hAnsiTheme="minorHAnsi" w:cstheme="minorHAnsi"/>
          <w:color w:val="000000" w:themeColor="text1"/>
          <w:sz w:val="20"/>
          <w:szCs w:val="20"/>
          <w:lang w:val="es"/>
        </w:rPr>
        <w:t xml:space="preserve"> al Contratista que realizará las siguientes pruebas de celdas:</w:t>
      </w:r>
    </w:p>
    <w:p w14:paraId="400AFBED" w14:textId="39CEBA00" w:rsidR="7118EEE8" w:rsidRPr="0003708C" w:rsidRDefault="7118EEE8" w:rsidP="0013367B">
      <w:pPr>
        <w:ind w:left="283" w:hanging="283"/>
        <w:jc w:val="both"/>
        <w:rPr>
          <w:rFonts w:asciiTheme="minorHAnsi" w:eastAsia="Calibri" w:hAnsiTheme="minorHAnsi" w:cstheme="minorHAnsi"/>
          <w:color w:val="000000" w:themeColor="text1"/>
          <w:sz w:val="20"/>
          <w:szCs w:val="20"/>
          <w:lang w:val="es"/>
        </w:rPr>
      </w:pPr>
    </w:p>
    <w:p w14:paraId="761DA571" w14:textId="474AB5AB" w:rsidR="0F3996F0" w:rsidRPr="0003708C" w:rsidRDefault="0F3996F0" w:rsidP="007C7380">
      <w:pPr>
        <w:pStyle w:val="Prrafodelista"/>
        <w:numPr>
          <w:ilvl w:val="0"/>
          <w:numId w:val="17"/>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la resistencia de aislamiento en las celdas y los barrajes principales.</w:t>
      </w:r>
    </w:p>
    <w:p w14:paraId="293B12E0" w14:textId="0FA8A0AA" w:rsidR="0F3996F0" w:rsidRPr="0003708C" w:rsidRDefault="0F3996F0" w:rsidP="007C7380">
      <w:pPr>
        <w:pStyle w:val="Prrafodelista"/>
        <w:numPr>
          <w:ilvl w:val="0"/>
          <w:numId w:val="17"/>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de la resistencia de contactos en todas las uniones de barra.</w:t>
      </w:r>
    </w:p>
    <w:p w14:paraId="064DC935" w14:textId="6FAFC3B2" w:rsidR="0F3996F0" w:rsidRPr="0003708C" w:rsidRDefault="0F3996F0" w:rsidP="007C7380">
      <w:pPr>
        <w:pStyle w:val="Prrafodelista"/>
        <w:numPr>
          <w:ilvl w:val="0"/>
          <w:numId w:val="17"/>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Inspección visual de las celdas, revisando la integridad y correcto ensamblaje de sus componentes conforme al listado de equipos.</w:t>
      </w:r>
    </w:p>
    <w:p w14:paraId="03CFA84A" w14:textId="41DF2B6B" w:rsidR="0F3996F0" w:rsidRPr="0003708C" w:rsidRDefault="0F3996F0" w:rsidP="007C7380">
      <w:pPr>
        <w:pStyle w:val="Prrafodelista"/>
        <w:numPr>
          <w:ilvl w:val="0"/>
          <w:numId w:val="17"/>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funcionales para validar la operatividad de los mecanismos de maniobra y protección.</w:t>
      </w:r>
      <w:r w:rsidRPr="0003708C">
        <w:rPr>
          <w:rFonts w:asciiTheme="minorHAnsi" w:hAnsiTheme="minorHAnsi" w:cstheme="minorHAnsi"/>
          <w:sz w:val="20"/>
          <w:szCs w:val="20"/>
        </w:rPr>
        <w:br/>
      </w:r>
    </w:p>
    <w:p w14:paraId="117A6CB1" w14:textId="5117BC1B" w:rsidR="28AEF0BA" w:rsidRPr="00F442EB" w:rsidRDefault="28AEF0B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6" w:name="_Toc207034579"/>
      <w:r w:rsidR="0F3996F0" w:rsidRPr="00F442EB">
        <w:rPr>
          <w:rFonts w:asciiTheme="minorHAnsi" w:eastAsia="Nunito" w:hAnsiTheme="minorHAnsi" w:cstheme="minorHAnsi"/>
        </w:rPr>
        <w:t>Pruebas en interruptores</w:t>
      </w:r>
      <w:bookmarkEnd w:id="36"/>
    </w:p>
    <w:p w14:paraId="7DD11736" w14:textId="5839F15B"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53E4B898" w14:textId="48632303" w:rsidR="23C7A6A4" w:rsidRPr="0003708C" w:rsidRDefault="23C7A6A4"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 y verificación al Contratista que realizará las siguientes pruebas de interruptores:</w:t>
      </w:r>
    </w:p>
    <w:p w14:paraId="524A0C95" w14:textId="4CBFC6C6"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7862B8E3" w14:textId="793B574E" w:rsidR="0F3996F0" w:rsidRPr="0003708C" w:rsidRDefault="0F3996F0" w:rsidP="007C7380">
      <w:pPr>
        <w:pStyle w:val="Prrafodelista"/>
        <w:numPr>
          <w:ilvl w:val="0"/>
          <w:numId w:val="18"/>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la resistencia de aislamiento en los polos principales.</w:t>
      </w:r>
    </w:p>
    <w:p w14:paraId="0F071D44" w14:textId="034EC017" w:rsidR="0F3996F0" w:rsidRPr="0003708C" w:rsidRDefault="0F3996F0" w:rsidP="007C7380">
      <w:pPr>
        <w:pStyle w:val="Prrafodelista"/>
        <w:numPr>
          <w:ilvl w:val="0"/>
          <w:numId w:val="18"/>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de la resistencia de contactos en cada polo del interruptor.</w:t>
      </w:r>
    </w:p>
    <w:p w14:paraId="2B4A8157" w14:textId="7A2E8713" w:rsidR="0F3996F0" w:rsidRPr="0003708C" w:rsidRDefault="0F3996F0" w:rsidP="007C7380">
      <w:pPr>
        <w:pStyle w:val="Prrafodelista"/>
        <w:numPr>
          <w:ilvl w:val="0"/>
          <w:numId w:val="18"/>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Registro de los tiempos de cierre y apertura, asegurando una respuesta adecuada del mecanismo de operación.</w:t>
      </w:r>
    </w:p>
    <w:p w14:paraId="4375B262" w14:textId="63B1B811" w:rsidR="0F3996F0" w:rsidRPr="0003708C" w:rsidRDefault="0F3996F0" w:rsidP="007C7380">
      <w:pPr>
        <w:pStyle w:val="Prrafodelista"/>
        <w:numPr>
          <w:ilvl w:val="0"/>
          <w:numId w:val="18"/>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Evaluación de la simultaneidad de contactos, garantizando una desconexión uniforme.</w:t>
      </w:r>
    </w:p>
    <w:p w14:paraId="5AA83B7F" w14:textId="77777777" w:rsidR="00132BCA" w:rsidRDefault="0F3996F0" w:rsidP="007C7380">
      <w:pPr>
        <w:pStyle w:val="Prrafodelista"/>
        <w:numPr>
          <w:ilvl w:val="0"/>
          <w:numId w:val="18"/>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tensiones mínimas de operación en las bobinas de apertura y cierre en corriente continua (VDC).</w:t>
      </w:r>
    </w:p>
    <w:p w14:paraId="28DC4F4E" w14:textId="6D1AECEF" w:rsidR="0F3996F0" w:rsidRPr="00132BCA" w:rsidRDefault="0F3996F0" w:rsidP="00132BCA">
      <w:pPr>
        <w:jc w:val="both"/>
        <w:rPr>
          <w:rFonts w:asciiTheme="minorHAnsi" w:eastAsia="Calibri" w:hAnsiTheme="minorHAnsi" w:cstheme="minorHAnsi"/>
          <w:color w:val="000000" w:themeColor="text1"/>
          <w:sz w:val="20"/>
          <w:szCs w:val="20"/>
          <w:lang w:val="es"/>
        </w:rPr>
      </w:pPr>
      <w:r w:rsidRPr="00132BCA">
        <w:rPr>
          <w:rFonts w:asciiTheme="minorHAnsi" w:eastAsia="Calibri" w:hAnsiTheme="minorHAnsi" w:cstheme="minorHAnsi"/>
          <w:color w:val="000000" w:themeColor="text1"/>
          <w:sz w:val="20"/>
          <w:szCs w:val="20"/>
          <w:lang w:val="es"/>
        </w:rPr>
        <w:t xml:space="preserve"> </w:t>
      </w:r>
    </w:p>
    <w:p w14:paraId="4644D37E" w14:textId="325C003A" w:rsidR="064BF9F2" w:rsidRPr="00F442EB" w:rsidRDefault="00132BC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7" w:name="_Toc207034580"/>
      <w:r w:rsidR="0F3996F0" w:rsidRPr="00F442EB">
        <w:rPr>
          <w:rFonts w:asciiTheme="minorHAnsi" w:eastAsia="Nunito" w:hAnsiTheme="minorHAnsi" w:cstheme="minorHAnsi"/>
        </w:rPr>
        <w:t>Pruebas en relés de protección</w:t>
      </w:r>
      <w:bookmarkEnd w:id="37"/>
    </w:p>
    <w:p w14:paraId="1823BB0F" w14:textId="10F3F27B"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767FD187" w14:textId="043460DC" w:rsidR="025DABCA" w:rsidRPr="0003708C" w:rsidRDefault="025DABCA"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lastRenderedPageBreak/>
        <w:t>Deberá realizar actividades de acompañamiento y verificación al Contratista que realizará las siguientes pruebas de</w:t>
      </w:r>
      <w:r w:rsidR="1343A2F6" w:rsidRPr="0003708C">
        <w:rPr>
          <w:rFonts w:asciiTheme="minorHAnsi" w:eastAsia="Calibri" w:hAnsiTheme="minorHAnsi" w:cstheme="minorHAnsi"/>
          <w:color w:val="000000" w:themeColor="text1"/>
          <w:sz w:val="20"/>
          <w:szCs w:val="20"/>
          <w:lang w:val="es"/>
        </w:rPr>
        <w:t xml:space="preserve"> relés de protección</w:t>
      </w:r>
      <w:r w:rsidRPr="0003708C">
        <w:rPr>
          <w:rFonts w:asciiTheme="minorHAnsi" w:eastAsia="Calibri" w:hAnsiTheme="minorHAnsi" w:cstheme="minorHAnsi"/>
          <w:color w:val="000000" w:themeColor="text1"/>
          <w:sz w:val="20"/>
          <w:szCs w:val="20"/>
          <w:lang w:val="es"/>
        </w:rPr>
        <w:t>:</w:t>
      </w:r>
    </w:p>
    <w:p w14:paraId="3E0A0BDE" w14:textId="75D419F0"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5ED07917" w14:textId="18B690ED" w:rsidR="0F3996F0" w:rsidRPr="0003708C" w:rsidRDefault="0F3996F0" w:rsidP="007C7380">
      <w:pPr>
        <w:pStyle w:val="Prrafodelista"/>
        <w:numPr>
          <w:ilvl w:val="0"/>
          <w:numId w:val="19"/>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de inyección primaria de corriente, verificando la respuesta del relé bajo condiciones operativas reales.</w:t>
      </w:r>
    </w:p>
    <w:p w14:paraId="5FC2D4B6" w14:textId="77F13F0D" w:rsidR="0F3996F0" w:rsidRPr="0003708C" w:rsidRDefault="0F3996F0" w:rsidP="007C7380">
      <w:pPr>
        <w:pStyle w:val="Prrafodelista"/>
        <w:numPr>
          <w:ilvl w:val="0"/>
          <w:numId w:val="19"/>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Pruebas de inyección secundaria, asegurando la calibración y correcto desempeño del sistema de protección.</w:t>
      </w:r>
      <w:r w:rsidRPr="0003708C">
        <w:rPr>
          <w:rFonts w:asciiTheme="minorHAnsi" w:hAnsiTheme="minorHAnsi" w:cstheme="minorHAnsi"/>
          <w:sz w:val="20"/>
          <w:szCs w:val="20"/>
        </w:rPr>
        <w:br/>
      </w:r>
    </w:p>
    <w:p w14:paraId="52B72E6F" w14:textId="188D132E" w:rsidR="6C70C495" w:rsidRPr="00F442EB" w:rsidRDefault="6C70C495"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38" w:name="_Toc207034581"/>
      <w:r w:rsidR="0F3996F0" w:rsidRPr="00F442EB">
        <w:rPr>
          <w:rFonts w:asciiTheme="minorHAnsi" w:eastAsia="Nunito" w:hAnsiTheme="minorHAnsi" w:cstheme="minorHAnsi"/>
        </w:rPr>
        <w:t>Pruebas en transformadores de corriente</w:t>
      </w:r>
      <w:bookmarkEnd w:id="38"/>
      <w:r w:rsidR="0F3996F0" w:rsidRPr="00F442EB">
        <w:rPr>
          <w:rFonts w:asciiTheme="minorHAnsi" w:eastAsia="Nunito" w:hAnsiTheme="minorHAnsi" w:cstheme="minorHAnsi"/>
        </w:rPr>
        <w:t xml:space="preserve"> </w:t>
      </w:r>
    </w:p>
    <w:p w14:paraId="55468209" w14:textId="724CA4BF"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7A2A1BE9" w14:textId="07A68B07" w:rsidR="26BD7D51" w:rsidRPr="0003708C" w:rsidRDefault="26BD7D51"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 y verificación al Contratista que realizará las siguientes pruebas de</w:t>
      </w:r>
      <w:r w:rsidR="7573888C" w:rsidRPr="0003708C">
        <w:rPr>
          <w:rFonts w:asciiTheme="minorHAnsi" w:eastAsia="Calibri" w:hAnsiTheme="minorHAnsi" w:cstheme="minorHAnsi"/>
          <w:color w:val="000000" w:themeColor="text1"/>
          <w:sz w:val="20"/>
          <w:szCs w:val="20"/>
          <w:lang w:val="es"/>
        </w:rPr>
        <w:t xml:space="preserve"> transformadores de corriente</w:t>
      </w:r>
      <w:r w:rsidRPr="0003708C">
        <w:rPr>
          <w:rFonts w:asciiTheme="minorHAnsi" w:eastAsia="Calibri" w:hAnsiTheme="minorHAnsi" w:cstheme="minorHAnsi"/>
          <w:color w:val="000000" w:themeColor="text1"/>
          <w:sz w:val="20"/>
          <w:szCs w:val="20"/>
          <w:lang w:val="es"/>
        </w:rPr>
        <w:t>:</w:t>
      </w:r>
    </w:p>
    <w:p w14:paraId="46F22B90" w14:textId="7BB71F52"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13AE990F" w14:textId="23A62C03" w:rsidR="0F3996F0" w:rsidRPr="0003708C" w:rsidRDefault="0F3996F0" w:rsidP="007C7380">
      <w:pPr>
        <w:pStyle w:val="Prrafodelista"/>
        <w:numPr>
          <w:ilvl w:val="0"/>
          <w:numId w:val="20"/>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curvas de saturación, verificando el comportamiento del transformador ante sobrecargas.</w:t>
      </w:r>
    </w:p>
    <w:p w14:paraId="01C5E616" w14:textId="5B7656FB" w:rsidR="0F3996F0" w:rsidRPr="0003708C" w:rsidRDefault="0F3996F0" w:rsidP="007C7380">
      <w:pPr>
        <w:pStyle w:val="Prrafodelista"/>
        <w:numPr>
          <w:ilvl w:val="0"/>
          <w:numId w:val="20"/>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polaridad, asegurando una correcta instalación y conexión.</w:t>
      </w:r>
    </w:p>
    <w:p w14:paraId="487AD0E5" w14:textId="26206E4E" w:rsidR="0F3996F0" w:rsidRPr="0003708C" w:rsidRDefault="0F3996F0" w:rsidP="007C7380">
      <w:pPr>
        <w:pStyle w:val="Prrafodelista"/>
        <w:numPr>
          <w:ilvl w:val="0"/>
          <w:numId w:val="20"/>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de la relación de transformación, comparando los valores obtenidos con los especificados por el fabricante.</w:t>
      </w:r>
    </w:p>
    <w:p w14:paraId="23D25A99" w14:textId="241AFABD" w:rsidR="0F3996F0" w:rsidRPr="0003708C" w:rsidRDefault="0F3996F0" w:rsidP="007C7380">
      <w:pPr>
        <w:pStyle w:val="Prrafodelista"/>
        <w:numPr>
          <w:ilvl w:val="0"/>
          <w:numId w:val="20"/>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la resistencia de aislamiento, garantizando la integridad dieléctrica del equipo.</w:t>
      </w:r>
    </w:p>
    <w:p w14:paraId="599744F7" w14:textId="2200BD24" w:rsidR="7118EEE8" w:rsidRPr="0003708C" w:rsidRDefault="7118EEE8" w:rsidP="0013367B">
      <w:pPr>
        <w:pStyle w:val="Prrafodelista"/>
        <w:ind w:left="643" w:hanging="283"/>
        <w:jc w:val="both"/>
        <w:rPr>
          <w:rFonts w:asciiTheme="minorHAnsi" w:eastAsia="Calibri" w:hAnsiTheme="minorHAnsi" w:cstheme="minorHAnsi"/>
          <w:color w:val="000000" w:themeColor="text1"/>
          <w:sz w:val="20"/>
          <w:szCs w:val="20"/>
          <w:lang w:val="es"/>
        </w:rPr>
      </w:pPr>
    </w:p>
    <w:p w14:paraId="5ABE872B" w14:textId="1D31BBCE" w:rsidR="1F90A7FA" w:rsidRPr="00F442EB" w:rsidRDefault="1F90A7FA" w:rsidP="007C7380">
      <w:pPr>
        <w:pStyle w:val="Ttulo2"/>
        <w:numPr>
          <w:ilvl w:val="1"/>
          <w:numId w:val="3"/>
        </w:numPr>
        <w:rPr>
          <w:rFonts w:asciiTheme="minorHAnsi" w:eastAsia="Nunito" w:hAnsiTheme="minorHAnsi" w:cstheme="minorHAnsi"/>
        </w:rPr>
      </w:pPr>
      <w:r w:rsidRPr="0003708C">
        <w:rPr>
          <w:rFonts w:asciiTheme="minorHAnsi" w:eastAsia="Calibri" w:hAnsiTheme="minorHAnsi" w:cstheme="minorHAnsi"/>
          <w:color w:val="000000" w:themeColor="text1"/>
          <w:lang w:val="es"/>
        </w:rPr>
        <w:t xml:space="preserve"> </w:t>
      </w:r>
      <w:bookmarkStart w:id="39" w:name="_Toc207034582"/>
      <w:r w:rsidR="0F3996F0" w:rsidRPr="00F442EB">
        <w:rPr>
          <w:rFonts w:asciiTheme="minorHAnsi" w:eastAsia="Nunito" w:hAnsiTheme="minorHAnsi" w:cstheme="minorHAnsi"/>
        </w:rPr>
        <w:t>Pruebas en transformadores de tensión</w:t>
      </w:r>
      <w:bookmarkEnd w:id="39"/>
    </w:p>
    <w:p w14:paraId="42A3F586" w14:textId="5CD1840E"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32798B7E" w14:textId="7F4C0C2A" w:rsidR="35FCCD42" w:rsidRPr="0003708C" w:rsidRDefault="35FCCD42"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 y verificación al Contratista que realizará las siguientes pruebas de</w:t>
      </w:r>
      <w:r w:rsidR="5B18C36A" w:rsidRPr="0003708C">
        <w:rPr>
          <w:rFonts w:asciiTheme="minorHAnsi" w:eastAsia="Calibri" w:hAnsiTheme="minorHAnsi" w:cstheme="minorHAnsi"/>
          <w:color w:val="000000" w:themeColor="text1"/>
          <w:sz w:val="20"/>
          <w:szCs w:val="20"/>
          <w:lang w:val="es"/>
        </w:rPr>
        <w:t xml:space="preserve"> transformadores de tensión</w:t>
      </w:r>
      <w:r w:rsidRPr="0003708C">
        <w:rPr>
          <w:rFonts w:asciiTheme="minorHAnsi" w:eastAsia="Calibri" w:hAnsiTheme="minorHAnsi" w:cstheme="minorHAnsi"/>
          <w:color w:val="000000" w:themeColor="text1"/>
          <w:sz w:val="20"/>
          <w:szCs w:val="20"/>
          <w:lang w:val="es"/>
        </w:rPr>
        <w:t>:</w:t>
      </w:r>
    </w:p>
    <w:p w14:paraId="3CD3B15C" w14:textId="67CF009C"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45044BF6" w14:textId="5D9EE1E2" w:rsidR="0F3996F0" w:rsidRPr="0003708C" w:rsidRDefault="0F3996F0" w:rsidP="007C7380">
      <w:pPr>
        <w:pStyle w:val="Prrafodelista"/>
        <w:numPr>
          <w:ilvl w:val="0"/>
          <w:numId w:val="2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i/>
          <w:iCs/>
          <w:color w:val="000000" w:themeColor="text1"/>
          <w:sz w:val="20"/>
          <w:szCs w:val="20"/>
          <w:lang w:val="es"/>
        </w:rPr>
        <w:t>Verificación de la relación de transformación</w:t>
      </w:r>
      <w:r w:rsidRPr="0003708C">
        <w:rPr>
          <w:rFonts w:asciiTheme="minorHAnsi" w:eastAsia="Calibri" w:hAnsiTheme="minorHAnsi" w:cstheme="minorHAnsi"/>
          <w:color w:val="000000" w:themeColor="text1"/>
          <w:sz w:val="20"/>
          <w:szCs w:val="20"/>
          <w:lang w:val="es"/>
        </w:rPr>
        <w:t>, asegurando la precisión en la medición de tensiones.</w:t>
      </w:r>
    </w:p>
    <w:p w14:paraId="26824799" w14:textId="7DB20278" w:rsidR="0F3996F0" w:rsidRPr="0003708C" w:rsidRDefault="0F3996F0" w:rsidP="007C7380">
      <w:pPr>
        <w:pStyle w:val="Prrafodelista"/>
        <w:numPr>
          <w:ilvl w:val="0"/>
          <w:numId w:val="2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i/>
          <w:iCs/>
          <w:color w:val="000000" w:themeColor="text1"/>
          <w:sz w:val="20"/>
          <w:szCs w:val="20"/>
          <w:lang w:val="es"/>
        </w:rPr>
        <w:t>Comprobación de polaridad</w:t>
      </w:r>
      <w:r w:rsidRPr="0003708C">
        <w:rPr>
          <w:rFonts w:asciiTheme="minorHAnsi" w:eastAsia="Calibri" w:hAnsiTheme="minorHAnsi" w:cstheme="minorHAnsi"/>
          <w:color w:val="000000" w:themeColor="text1"/>
          <w:sz w:val="20"/>
          <w:szCs w:val="20"/>
          <w:lang w:val="es"/>
        </w:rPr>
        <w:t>, evitando errores en la conexión del transformador.</w:t>
      </w:r>
    </w:p>
    <w:p w14:paraId="557C01D6" w14:textId="29917BCB" w:rsidR="0F3996F0" w:rsidRPr="0003708C" w:rsidRDefault="0F3996F0" w:rsidP="007C7380">
      <w:pPr>
        <w:pStyle w:val="Prrafodelista"/>
        <w:numPr>
          <w:ilvl w:val="0"/>
          <w:numId w:val="21"/>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i/>
          <w:iCs/>
          <w:color w:val="000000" w:themeColor="text1"/>
          <w:sz w:val="20"/>
          <w:szCs w:val="20"/>
          <w:lang w:val="es"/>
        </w:rPr>
        <w:t>Medición de la resistencia de aislamiento</w:t>
      </w:r>
      <w:r w:rsidRPr="0003708C">
        <w:rPr>
          <w:rFonts w:asciiTheme="minorHAnsi" w:eastAsia="Calibri" w:hAnsiTheme="minorHAnsi" w:cstheme="minorHAnsi"/>
          <w:color w:val="000000" w:themeColor="text1"/>
          <w:sz w:val="20"/>
          <w:szCs w:val="20"/>
          <w:lang w:val="es"/>
        </w:rPr>
        <w:t>, verificando la capacidad dieléctrica del equipo.</w:t>
      </w:r>
      <w:r w:rsidRPr="0003708C">
        <w:rPr>
          <w:rFonts w:asciiTheme="minorHAnsi" w:hAnsiTheme="minorHAnsi" w:cstheme="minorHAnsi"/>
          <w:sz w:val="20"/>
          <w:szCs w:val="20"/>
        </w:rPr>
        <w:br/>
      </w:r>
      <w:r w:rsidRPr="0003708C">
        <w:rPr>
          <w:rFonts w:asciiTheme="minorHAnsi" w:eastAsia="Calibri" w:hAnsiTheme="minorHAnsi" w:cstheme="minorHAnsi"/>
          <w:color w:val="000000" w:themeColor="text1"/>
          <w:sz w:val="20"/>
          <w:szCs w:val="20"/>
          <w:lang w:val="es"/>
        </w:rPr>
        <w:t xml:space="preserve"> </w:t>
      </w:r>
    </w:p>
    <w:p w14:paraId="249F7F7E" w14:textId="1405ADCC" w:rsidR="52439325" w:rsidRPr="00F442EB" w:rsidRDefault="00132BC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40" w:name="_Toc207034583"/>
      <w:r w:rsidR="0F3996F0" w:rsidRPr="00F442EB">
        <w:rPr>
          <w:rFonts w:asciiTheme="minorHAnsi" w:eastAsia="Nunito" w:hAnsiTheme="minorHAnsi" w:cstheme="minorHAnsi"/>
        </w:rPr>
        <w:t>Pruebas en transformadores de potencia</w:t>
      </w:r>
      <w:bookmarkEnd w:id="40"/>
    </w:p>
    <w:p w14:paraId="19041C77" w14:textId="439D2C87"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1888B591" w14:textId="7D294737" w:rsidR="357A5D45" w:rsidRPr="0003708C" w:rsidRDefault="357A5D45"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 y verificación al Contratista que realizará las siguientes pruebas de</w:t>
      </w:r>
      <w:r w:rsidR="63960501" w:rsidRPr="0003708C">
        <w:rPr>
          <w:rFonts w:asciiTheme="minorHAnsi" w:eastAsia="Calibri" w:hAnsiTheme="minorHAnsi" w:cstheme="minorHAnsi"/>
          <w:color w:val="000000" w:themeColor="text1"/>
          <w:sz w:val="20"/>
          <w:szCs w:val="20"/>
          <w:lang w:val="es"/>
        </w:rPr>
        <w:t xml:space="preserve"> transformadores de potencia</w:t>
      </w:r>
      <w:r w:rsidRPr="0003708C">
        <w:rPr>
          <w:rFonts w:asciiTheme="minorHAnsi" w:eastAsia="Calibri" w:hAnsiTheme="minorHAnsi" w:cstheme="minorHAnsi"/>
          <w:color w:val="000000" w:themeColor="text1"/>
          <w:sz w:val="20"/>
          <w:szCs w:val="20"/>
          <w:lang w:val="es"/>
        </w:rPr>
        <w:t>:</w:t>
      </w:r>
    </w:p>
    <w:p w14:paraId="61516C63" w14:textId="610100D9"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7528D5F3" w14:textId="40B7A6B7" w:rsidR="0F3996F0" w:rsidRPr="0003708C" w:rsidRDefault="0F3996F0" w:rsidP="007C7380">
      <w:pPr>
        <w:pStyle w:val="Prrafodelista"/>
        <w:numPr>
          <w:ilvl w:val="0"/>
          <w:numId w:val="2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la resistencia de aislamiento e índice de absorción, determinando la calidad del aislamiento interno.</w:t>
      </w:r>
    </w:p>
    <w:p w14:paraId="3A889045" w14:textId="3EE33B40" w:rsidR="0F3996F0" w:rsidRPr="0003708C" w:rsidRDefault="0F3996F0" w:rsidP="007C7380">
      <w:pPr>
        <w:pStyle w:val="Prrafodelista"/>
        <w:numPr>
          <w:ilvl w:val="0"/>
          <w:numId w:val="2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Verificación de la resistencia de devanados, asegurando la continuidad y estado de los conductores.</w:t>
      </w:r>
    </w:p>
    <w:p w14:paraId="1AD42C90" w14:textId="56BF12C7" w:rsidR="0F3996F0" w:rsidRPr="0003708C" w:rsidRDefault="0F3996F0" w:rsidP="007C7380">
      <w:pPr>
        <w:pStyle w:val="Prrafodelista"/>
        <w:numPr>
          <w:ilvl w:val="0"/>
          <w:numId w:val="2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la relación de transformación, garantizando que el equipo entregue los valores de tensión adecuados.</w:t>
      </w:r>
    </w:p>
    <w:p w14:paraId="1846C321" w14:textId="6FA77CE9" w:rsidR="0F3996F0" w:rsidRPr="0003708C" w:rsidRDefault="0F3996F0" w:rsidP="007C7380">
      <w:pPr>
        <w:pStyle w:val="Prrafodelista"/>
        <w:numPr>
          <w:ilvl w:val="0"/>
          <w:numId w:val="2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 de tangente delta, evaluando la condición del aislamiento interno del transformador.</w:t>
      </w:r>
    </w:p>
    <w:p w14:paraId="719720A0" w14:textId="4D46DF01" w:rsidR="0F3996F0" w:rsidRPr="0003708C" w:rsidRDefault="0F3996F0" w:rsidP="007C7380">
      <w:pPr>
        <w:pStyle w:val="Prrafodelista"/>
        <w:numPr>
          <w:ilvl w:val="0"/>
          <w:numId w:val="22"/>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Prueba de rigidez dieléctrica del aceite, verificando la capacidad de aislamiento eléctrico del fluido dieléctrico.</w:t>
      </w:r>
      <w:r w:rsidRPr="0003708C">
        <w:rPr>
          <w:rFonts w:asciiTheme="minorHAnsi" w:hAnsiTheme="minorHAnsi" w:cstheme="minorHAnsi"/>
          <w:sz w:val="20"/>
          <w:szCs w:val="20"/>
        </w:rPr>
        <w:br/>
      </w:r>
      <w:r w:rsidRPr="0003708C">
        <w:rPr>
          <w:rFonts w:asciiTheme="minorHAnsi" w:eastAsia="Calibri" w:hAnsiTheme="minorHAnsi" w:cstheme="minorHAnsi"/>
          <w:color w:val="000000" w:themeColor="text1"/>
          <w:sz w:val="20"/>
          <w:szCs w:val="20"/>
          <w:lang w:val="es"/>
        </w:rPr>
        <w:t xml:space="preserve"> </w:t>
      </w:r>
    </w:p>
    <w:p w14:paraId="3C17891C" w14:textId="2A7EBF43" w:rsidR="5D04955A" w:rsidRPr="00F442EB" w:rsidRDefault="5D04955A" w:rsidP="007C7380">
      <w:pPr>
        <w:pStyle w:val="Ttulo2"/>
        <w:numPr>
          <w:ilvl w:val="1"/>
          <w:numId w:val="3"/>
        </w:numPr>
        <w:rPr>
          <w:rFonts w:asciiTheme="minorHAnsi" w:eastAsia="Nunito" w:hAnsiTheme="minorHAnsi" w:cstheme="minorHAnsi"/>
        </w:rPr>
      </w:pPr>
      <w:r w:rsidRPr="00F442EB">
        <w:rPr>
          <w:rFonts w:asciiTheme="minorHAnsi" w:eastAsia="Nunito" w:hAnsiTheme="minorHAnsi" w:cstheme="minorHAnsi"/>
        </w:rPr>
        <w:t xml:space="preserve"> </w:t>
      </w:r>
      <w:bookmarkStart w:id="41" w:name="_Toc207034584"/>
      <w:r w:rsidR="0F3996F0" w:rsidRPr="00F442EB">
        <w:rPr>
          <w:rFonts w:asciiTheme="minorHAnsi" w:eastAsia="Nunito" w:hAnsiTheme="minorHAnsi" w:cstheme="minorHAnsi"/>
        </w:rPr>
        <w:t>Pruebas en cables de media tensión (MT)</w:t>
      </w:r>
      <w:bookmarkEnd w:id="41"/>
    </w:p>
    <w:p w14:paraId="225414E2" w14:textId="6D911F14" w:rsidR="0F3996F0" w:rsidRPr="0003708C" w:rsidRDefault="0F3996F0" w:rsidP="0013367B">
      <w:pPr>
        <w:ind w:left="283" w:hanging="283"/>
        <w:jc w:val="both"/>
        <w:rPr>
          <w:rFonts w:asciiTheme="minorHAnsi" w:hAnsiTheme="minorHAnsi" w:cstheme="minorHAnsi"/>
          <w:sz w:val="20"/>
          <w:szCs w:val="20"/>
        </w:rPr>
      </w:pPr>
      <w:r w:rsidRPr="0003708C">
        <w:rPr>
          <w:rFonts w:asciiTheme="minorHAnsi" w:eastAsia="Calibri" w:hAnsiTheme="minorHAnsi" w:cstheme="minorHAnsi"/>
          <w:b/>
          <w:bCs/>
          <w:i/>
          <w:iCs/>
          <w:color w:val="000000" w:themeColor="text1"/>
          <w:sz w:val="20"/>
          <w:szCs w:val="20"/>
          <w:lang w:val="es"/>
        </w:rPr>
        <w:t xml:space="preserve"> </w:t>
      </w:r>
    </w:p>
    <w:p w14:paraId="34F829C7" w14:textId="7917300E" w:rsidR="70BF0F8C" w:rsidRPr="0003708C" w:rsidRDefault="70BF0F8C" w:rsidP="0013367B">
      <w:pPr>
        <w:ind w:left="27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Deberá realizar actividades de acompañamiento y verificación al Contratista que realizará las siguientes pruebas en cables de media tensión:</w:t>
      </w:r>
    </w:p>
    <w:p w14:paraId="1BD2FE02" w14:textId="3A02B73B" w:rsidR="7118EEE8" w:rsidRPr="0003708C" w:rsidRDefault="7118EEE8" w:rsidP="0013367B">
      <w:pPr>
        <w:ind w:left="283" w:hanging="283"/>
        <w:jc w:val="both"/>
        <w:rPr>
          <w:rFonts w:asciiTheme="minorHAnsi" w:eastAsia="Calibri" w:hAnsiTheme="minorHAnsi" w:cstheme="minorHAnsi"/>
          <w:b/>
          <w:bCs/>
          <w:i/>
          <w:iCs/>
          <w:color w:val="000000" w:themeColor="text1"/>
          <w:sz w:val="20"/>
          <w:szCs w:val="20"/>
          <w:lang w:val="es"/>
        </w:rPr>
      </w:pPr>
    </w:p>
    <w:p w14:paraId="45F22572" w14:textId="4328A262" w:rsidR="0F3996F0" w:rsidRPr="0003708C" w:rsidRDefault="0F3996F0" w:rsidP="007C7380">
      <w:pPr>
        <w:pStyle w:val="Prrafodelista"/>
        <w:numPr>
          <w:ilvl w:val="0"/>
          <w:numId w:val="23"/>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Medición de la resistencia de aislamiento e índice de absorción, garantizando la integridad de los conductores.</w:t>
      </w:r>
    </w:p>
    <w:p w14:paraId="41245AD5" w14:textId="364B3EC4" w:rsidR="0F3996F0" w:rsidRPr="0003708C" w:rsidRDefault="0F3996F0" w:rsidP="007C7380">
      <w:pPr>
        <w:pStyle w:val="Prrafodelista"/>
        <w:numPr>
          <w:ilvl w:val="0"/>
          <w:numId w:val="23"/>
        </w:numPr>
        <w:jc w:val="both"/>
        <w:rPr>
          <w:rFonts w:asciiTheme="minorHAnsi" w:eastAsia="Calibri" w:hAnsiTheme="minorHAnsi" w:cstheme="minorHAnsi"/>
          <w:color w:val="000000" w:themeColor="text1"/>
          <w:sz w:val="20"/>
          <w:szCs w:val="20"/>
        </w:rPr>
      </w:pPr>
      <w:r w:rsidRPr="0003708C">
        <w:rPr>
          <w:rFonts w:asciiTheme="minorHAnsi" w:eastAsia="Calibri" w:hAnsiTheme="minorHAnsi" w:cstheme="minorHAnsi"/>
          <w:color w:val="000000" w:themeColor="text1"/>
          <w:sz w:val="20"/>
          <w:szCs w:val="20"/>
        </w:rPr>
        <w:lastRenderedPageBreak/>
        <w:t xml:space="preserve">Pruebas de </w:t>
      </w:r>
      <w:proofErr w:type="spellStart"/>
      <w:r w:rsidRPr="0003708C">
        <w:rPr>
          <w:rFonts w:asciiTheme="minorHAnsi" w:eastAsia="Calibri" w:hAnsiTheme="minorHAnsi" w:cstheme="minorHAnsi"/>
          <w:color w:val="000000" w:themeColor="text1"/>
          <w:sz w:val="20"/>
          <w:szCs w:val="20"/>
        </w:rPr>
        <w:t>Very</w:t>
      </w:r>
      <w:proofErr w:type="spellEnd"/>
      <w:r w:rsidRPr="0003708C">
        <w:rPr>
          <w:rFonts w:asciiTheme="minorHAnsi" w:eastAsia="Calibri" w:hAnsiTheme="minorHAnsi" w:cstheme="minorHAnsi"/>
          <w:color w:val="000000" w:themeColor="text1"/>
          <w:sz w:val="20"/>
          <w:szCs w:val="20"/>
        </w:rPr>
        <w:t xml:space="preserve"> Low </w:t>
      </w:r>
      <w:proofErr w:type="spellStart"/>
      <w:r w:rsidRPr="0003708C">
        <w:rPr>
          <w:rFonts w:asciiTheme="minorHAnsi" w:eastAsia="Calibri" w:hAnsiTheme="minorHAnsi" w:cstheme="minorHAnsi"/>
          <w:color w:val="000000" w:themeColor="text1"/>
          <w:sz w:val="20"/>
          <w:szCs w:val="20"/>
        </w:rPr>
        <w:t>Frequency</w:t>
      </w:r>
      <w:proofErr w:type="spellEnd"/>
      <w:r w:rsidRPr="0003708C">
        <w:rPr>
          <w:rFonts w:asciiTheme="minorHAnsi" w:eastAsia="Calibri" w:hAnsiTheme="minorHAnsi" w:cstheme="minorHAnsi"/>
          <w:color w:val="000000" w:themeColor="text1"/>
          <w:sz w:val="20"/>
          <w:szCs w:val="20"/>
        </w:rPr>
        <w:t xml:space="preserve"> (VLF), evaluando la capacidad dieléctrica de los cables.</w:t>
      </w:r>
    </w:p>
    <w:p w14:paraId="0776125D" w14:textId="3C7A008E" w:rsidR="0F3996F0" w:rsidRPr="0003708C" w:rsidRDefault="0F3996F0" w:rsidP="007C7380">
      <w:pPr>
        <w:pStyle w:val="Prrafodelista"/>
        <w:numPr>
          <w:ilvl w:val="0"/>
          <w:numId w:val="23"/>
        </w:numPr>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Comprobación de continuidad entre la chaqueta y el sistema de puesta a tierra, asegurando una correcta disipación de fallas.</w:t>
      </w:r>
    </w:p>
    <w:p w14:paraId="43937BDB" w14:textId="392C360D" w:rsidR="7118EEE8" w:rsidRPr="0003708C" w:rsidRDefault="7118EEE8" w:rsidP="0013367B">
      <w:pPr>
        <w:pStyle w:val="Prrafodelista"/>
        <w:ind w:left="360" w:firstLine="0"/>
        <w:jc w:val="both"/>
        <w:rPr>
          <w:rFonts w:asciiTheme="minorHAnsi" w:eastAsia="Calibri" w:hAnsiTheme="minorHAnsi" w:cstheme="minorHAnsi"/>
          <w:color w:val="000000" w:themeColor="text1"/>
          <w:sz w:val="20"/>
          <w:szCs w:val="20"/>
          <w:lang w:val="es"/>
        </w:rPr>
      </w:pPr>
    </w:p>
    <w:p w14:paraId="6F66FAA4" w14:textId="77777777" w:rsidR="00132BCA" w:rsidRDefault="0F3996F0" w:rsidP="00132BCA">
      <w:pPr>
        <w:ind w:left="360"/>
        <w:jc w:val="both"/>
        <w:rPr>
          <w:rFonts w:asciiTheme="minorHAnsi" w:eastAsia="Calibri" w:hAnsiTheme="minorHAnsi" w:cstheme="minorHAnsi"/>
          <w:color w:val="000000" w:themeColor="text1"/>
          <w:sz w:val="20"/>
          <w:szCs w:val="20"/>
          <w:lang w:val="es"/>
        </w:rPr>
      </w:pPr>
      <w:r w:rsidRPr="0003708C">
        <w:rPr>
          <w:rFonts w:asciiTheme="minorHAnsi" w:eastAsia="Calibri" w:hAnsiTheme="minorHAnsi" w:cstheme="minorHAnsi"/>
          <w:color w:val="000000" w:themeColor="text1"/>
          <w:sz w:val="20"/>
          <w:szCs w:val="20"/>
          <w:lang w:val="es"/>
        </w:rPr>
        <w:t>Todas estas pruebas serán supervisadas por la Interventoría y/o Supervisión, garantizando que el equipamiento cumpla con los requisitos técnicos exigidos antes de su puesta en servicio. Cualquier desviación en los resultados deberá ser analizada y corregida conforme a las recomendaciones del fabricante y las normativas vigentes.</w:t>
      </w:r>
    </w:p>
    <w:p w14:paraId="0B669100" w14:textId="77777777" w:rsidR="00132BCA" w:rsidRDefault="00132BCA" w:rsidP="00132BCA">
      <w:pPr>
        <w:ind w:left="360"/>
        <w:jc w:val="both"/>
        <w:rPr>
          <w:rFonts w:asciiTheme="minorHAnsi" w:eastAsia="Calibri" w:hAnsiTheme="minorHAnsi" w:cstheme="minorHAnsi"/>
          <w:color w:val="000000" w:themeColor="text1"/>
          <w:sz w:val="20"/>
          <w:szCs w:val="20"/>
          <w:lang w:val="es"/>
        </w:rPr>
      </w:pPr>
    </w:p>
    <w:sectPr w:rsidR="00132BCA" w:rsidSect="0003708C">
      <w:headerReference w:type="default" r:id="rId11"/>
      <w:footerReference w:type="default" r:id="rId12"/>
      <w:pgSz w:w="12250" w:h="1585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2BF9B" w14:textId="77777777" w:rsidR="003B6250" w:rsidRDefault="003B6250">
      <w:r>
        <w:separator/>
      </w:r>
    </w:p>
  </w:endnote>
  <w:endnote w:type="continuationSeparator" w:id="0">
    <w:p w14:paraId="48D3E4D0" w14:textId="77777777" w:rsidR="003B6250" w:rsidRDefault="003B6250">
      <w:r>
        <w:continuationSeparator/>
      </w:r>
    </w:p>
  </w:endnote>
  <w:endnote w:type="continuationNotice" w:id="1">
    <w:p w14:paraId="3DFCE568" w14:textId="77777777" w:rsidR="003B6250" w:rsidRDefault="003B6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swiss"/>
    <w:pitch w:val="variable"/>
  </w:font>
  <w:font w:name="Calibri">
    <w:panose1 w:val="020F0502020204030204"/>
    <w:charset w:val="00"/>
    <w:family w:val="swiss"/>
    <w:pitch w:val="variable"/>
    <w:sig w:usb0="E4002EFF" w:usb1="C200247B" w:usb2="00000009" w:usb3="00000000" w:csb0="000001FF" w:csb1="00000000"/>
    <w:embedRegular r:id="rId1" w:fontKey="{67D8060F-8288-4417-BA6A-90DFA1E9B2AC}"/>
    <w:embedBold r:id="rId2" w:fontKey="{50EC8EE3-E47A-49C6-94B8-E4641E6DF131}"/>
    <w:embedItalic r:id="rId3" w:fontKey="{16AE8D30-492F-4F2E-9B55-F1C1D8695D97}"/>
    <w:embedBoldItalic r:id="rId4" w:fontKey="{5CDC1363-3A27-4FC4-B11E-CB778D8C3C9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702F9D8-F53B-4AE4-9C00-D345331F8D64}"/>
  </w:font>
  <w:font w:name="Cambria">
    <w:panose1 w:val="02040503050406030204"/>
    <w:charset w:val="00"/>
    <w:family w:val="roman"/>
    <w:pitch w:val="variable"/>
    <w:sig w:usb0="E00006FF" w:usb1="420024FF" w:usb2="02000000" w:usb3="00000000" w:csb0="0000019F" w:csb1="00000000"/>
    <w:embedRegular r:id="rId6" w:fontKey="{8895B154-3941-4B1E-BE54-ACF1C9FB2EF2}"/>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D83AB230-8A47-41D7-82F1-49022E6CE588}"/>
    <w:embedItalic r:id="rId8" w:fontKey="{718AFE05-6B3C-45EB-A267-D182CC1ABC49}"/>
  </w:font>
  <w:font w:name="Yu Mincho">
    <w:charset w:val="80"/>
    <w:family w:val="roman"/>
    <w:pitch w:val="variable"/>
    <w:sig w:usb0="800002E7" w:usb1="2AC7FCFF" w:usb2="00000012" w:usb3="00000000" w:csb0="0002009F" w:csb1="00000000"/>
  </w:font>
  <w:font w:name="Nunito">
    <w:altName w:val="Calibri"/>
    <w:charset w:val="00"/>
    <w:family w:val="auto"/>
    <w:pitch w:val="variable"/>
    <w:sig w:usb0="A00002FF" w:usb1="5000204B" w:usb2="00000000" w:usb3="00000000" w:csb0="00000197" w:csb1="00000000"/>
    <w:embedRegular r:id="rId9" w:fontKey="{AF395296-6C34-4DC3-91D1-8137F4D83779}"/>
    <w:embedBold r:id="rId10" w:fontKey="{CAD31FF6-1D7F-4594-906A-E20AE21EA48F}"/>
    <w:embedItalic r:id="rId11" w:fontKey="{1440075B-B7DD-4098-99E5-ABE55B14C728}"/>
    <w:embedBoldItalic r:id="rId12" w:fontKey="{013F2B19-318C-42EC-AA6F-A1E13325A3C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08210F0E-81AD-4858-A765-1183681DC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F" w14:textId="77777777" w:rsidR="00781276" w:rsidRDefault="00781276">
    <w:pPr>
      <w:pStyle w:val="Normal0"/>
      <w:pBdr>
        <w:top w:val="nil"/>
        <w:left w:val="nil"/>
        <w:bottom w:val="nil"/>
        <w:right w:val="nil"/>
        <w:between w:val="nil"/>
      </w:pBdr>
      <w:spacing w:line="276" w:lineRule="auto"/>
      <w:rPr>
        <w:rFonts w:ascii="Arial" w:eastAsia="Arial" w:hAnsi="Arial" w:cs="Arial"/>
        <w:color w:val="000000"/>
      </w:rPr>
    </w:pPr>
  </w:p>
  <w:tbl>
    <w:tblPr>
      <w:tblW w:w="10170" w:type="dxa"/>
      <w:tblLayout w:type="fixed"/>
      <w:tblCellMar>
        <w:left w:w="10" w:type="dxa"/>
        <w:right w:w="10" w:type="dxa"/>
      </w:tblCellMar>
      <w:tblLook w:val="0400" w:firstRow="0" w:lastRow="0" w:firstColumn="0" w:lastColumn="0" w:noHBand="0" w:noVBand="1"/>
    </w:tblPr>
    <w:tblGrid>
      <w:gridCol w:w="3390"/>
      <w:gridCol w:w="3390"/>
      <w:gridCol w:w="3390"/>
    </w:tblGrid>
    <w:tr w:rsidR="00781276" w14:paraId="672A6659" w14:textId="77777777">
      <w:trPr>
        <w:trHeight w:val="300"/>
      </w:trPr>
      <w:tc>
        <w:tcPr>
          <w:tcW w:w="3390" w:type="dxa"/>
          <w:tcMar>
            <w:top w:w="0" w:type="dxa"/>
            <w:left w:w="108" w:type="dxa"/>
            <w:bottom w:w="0" w:type="dxa"/>
            <w:right w:w="108" w:type="dxa"/>
          </w:tcMar>
        </w:tcPr>
        <w:p w14:paraId="000004E0" w14:textId="77777777" w:rsidR="00781276" w:rsidRDefault="00781276">
          <w:pPr>
            <w:pStyle w:val="Normal0"/>
            <w:pBdr>
              <w:top w:val="nil"/>
              <w:left w:val="nil"/>
              <w:bottom w:val="nil"/>
              <w:right w:val="nil"/>
              <w:between w:val="nil"/>
            </w:pBdr>
            <w:tabs>
              <w:tab w:val="center" w:pos="4680"/>
              <w:tab w:val="right" w:pos="9360"/>
            </w:tabs>
            <w:ind w:left="-115"/>
            <w:rPr>
              <w:rFonts w:ascii="Arial" w:eastAsia="Arial" w:hAnsi="Arial" w:cs="Arial"/>
              <w:color w:val="000000"/>
            </w:rPr>
          </w:pPr>
        </w:p>
      </w:tc>
      <w:tc>
        <w:tcPr>
          <w:tcW w:w="3390" w:type="dxa"/>
          <w:tcMar>
            <w:top w:w="0" w:type="dxa"/>
            <w:left w:w="108" w:type="dxa"/>
            <w:bottom w:w="0" w:type="dxa"/>
            <w:right w:w="108" w:type="dxa"/>
          </w:tcMar>
        </w:tcPr>
        <w:p w14:paraId="000004E1" w14:textId="77777777" w:rsidR="00781276" w:rsidRDefault="00781276">
          <w:pPr>
            <w:pStyle w:val="Normal0"/>
            <w:pBdr>
              <w:top w:val="nil"/>
              <w:left w:val="nil"/>
              <w:bottom w:val="nil"/>
              <w:right w:val="nil"/>
              <w:between w:val="nil"/>
            </w:pBdr>
            <w:tabs>
              <w:tab w:val="center" w:pos="4680"/>
              <w:tab w:val="right" w:pos="9360"/>
            </w:tabs>
            <w:jc w:val="center"/>
            <w:rPr>
              <w:rFonts w:ascii="Arial" w:eastAsia="Arial" w:hAnsi="Arial" w:cs="Arial"/>
              <w:color w:val="000000"/>
            </w:rPr>
          </w:pPr>
        </w:p>
      </w:tc>
      <w:tc>
        <w:tcPr>
          <w:tcW w:w="3390" w:type="dxa"/>
          <w:tcMar>
            <w:top w:w="0" w:type="dxa"/>
            <w:left w:w="108" w:type="dxa"/>
            <w:bottom w:w="0" w:type="dxa"/>
            <w:right w:w="108" w:type="dxa"/>
          </w:tcMar>
        </w:tcPr>
        <w:p w14:paraId="000004E2" w14:textId="77777777" w:rsidR="00781276" w:rsidRDefault="00781276">
          <w:pPr>
            <w:pStyle w:val="Normal0"/>
            <w:pBdr>
              <w:top w:val="nil"/>
              <w:left w:val="nil"/>
              <w:bottom w:val="nil"/>
              <w:right w:val="nil"/>
              <w:between w:val="nil"/>
            </w:pBdr>
            <w:tabs>
              <w:tab w:val="center" w:pos="4680"/>
              <w:tab w:val="right" w:pos="9360"/>
            </w:tabs>
            <w:ind w:right="-115"/>
            <w:jc w:val="right"/>
            <w:rPr>
              <w:rFonts w:ascii="Arial" w:eastAsia="Arial" w:hAnsi="Arial" w:cs="Arial"/>
              <w:color w:val="000000"/>
            </w:rPr>
          </w:pPr>
        </w:p>
      </w:tc>
    </w:tr>
  </w:tbl>
  <w:p w14:paraId="000004E3" w14:textId="77777777" w:rsidR="00781276" w:rsidRDefault="00781276">
    <w:pPr>
      <w:pStyle w:val="Normal0"/>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Dirección: Carrera 12 No. 84 A - 12, </w:t>
    </w:r>
    <w:proofErr w:type="spellStart"/>
    <w:r>
      <w:rPr>
        <w:rFonts w:ascii="Calibri" w:eastAsia="Calibri" w:hAnsi="Calibri" w:cs="Calibri"/>
        <w:color w:val="000000"/>
        <w:sz w:val="16"/>
        <w:szCs w:val="16"/>
      </w:rPr>
      <w:t>Of</w:t>
    </w:r>
    <w:proofErr w:type="spellEnd"/>
    <w:r>
      <w:rPr>
        <w:rFonts w:ascii="Calibri" w:eastAsia="Calibri" w:hAnsi="Calibri" w:cs="Calibri"/>
        <w:color w:val="000000"/>
        <w:sz w:val="16"/>
        <w:szCs w:val="16"/>
      </w:rPr>
      <w:t>. 601 Bogotá D.C., Colombia</w:t>
    </w:r>
  </w:p>
  <w:p w14:paraId="000004E4" w14:textId="77777777" w:rsidR="00781276" w:rsidRDefault="00781276">
    <w:pPr>
      <w:pStyle w:val="Normal0"/>
      <w:widowControl/>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Línea Gratuita: (601) 492 72 32</w:t>
    </w:r>
  </w:p>
  <w:p w14:paraId="000004E5" w14:textId="77777777" w:rsidR="00781276" w:rsidRDefault="00000000">
    <w:pPr>
      <w:pStyle w:val="Normal0"/>
      <w:widowControl/>
      <w:pBdr>
        <w:top w:val="nil"/>
        <w:left w:val="nil"/>
        <w:bottom w:val="nil"/>
        <w:right w:val="nil"/>
        <w:between w:val="nil"/>
      </w:pBdr>
      <w:rPr>
        <w:rFonts w:ascii="Calibri" w:eastAsia="Calibri" w:hAnsi="Calibri" w:cs="Calibri"/>
        <w:color w:val="000000"/>
        <w:sz w:val="16"/>
        <w:szCs w:val="16"/>
      </w:rPr>
    </w:pPr>
    <w:hyperlink r:id="rId1">
      <w:r w:rsidR="00781276">
        <w:rPr>
          <w:rFonts w:ascii="Calibri" w:eastAsia="Calibri" w:hAnsi="Calibri" w:cs="Calibri"/>
          <w:color w:val="0000FF"/>
          <w:sz w:val="16"/>
          <w:szCs w:val="16"/>
          <w:u w:val="single"/>
        </w:rPr>
        <w:t>www.fenoge.gov.co</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6" w14:textId="77777777" w:rsidR="00781276" w:rsidRDefault="00781276">
    <w:pPr>
      <w:pStyle w:val="Normal0"/>
      <w:pBdr>
        <w:top w:val="nil"/>
        <w:left w:val="nil"/>
        <w:bottom w:val="nil"/>
        <w:right w:val="nil"/>
        <w:between w:val="nil"/>
      </w:pBdr>
      <w:spacing w:line="14" w:lineRule="auto"/>
      <w:rPr>
        <w:rFonts w:ascii="Arial" w:eastAsia="Arial" w:hAnsi="Arial" w:cs="Arial"/>
        <w:color w:val="000000"/>
        <w:sz w:val="20"/>
        <w:szCs w:val="20"/>
      </w:rPr>
    </w:pPr>
    <w:r>
      <w:rPr>
        <w:noProof/>
        <w:lang w:val="en-US" w:eastAsia="en-US"/>
      </w:rPr>
      <mc:AlternateContent>
        <mc:Choice Requires="wps">
          <w:drawing>
            <wp:anchor distT="0" distB="0" distL="0" distR="0" simplePos="0" relativeHeight="251658240" behindDoc="1" locked="0" layoutInCell="1" hidden="0" allowOverlap="1" wp14:anchorId="656FF31F" wp14:editId="07777777">
              <wp:simplePos x="0" y="0"/>
              <wp:positionH relativeFrom="column">
                <wp:posOffset>5422900</wp:posOffset>
              </wp:positionH>
              <wp:positionV relativeFrom="paragraph">
                <wp:posOffset>9537700</wp:posOffset>
              </wp:positionV>
              <wp:extent cx="889004" cy="174629"/>
              <wp:effectExtent l="0" t="0" r="0" b="0"/>
              <wp:wrapNone/>
              <wp:docPr id="1586760877" name="Rectángulo 1586760877"/>
              <wp:cNvGraphicFramePr/>
              <a:graphic xmlns:a="http://schemas.openxmlformats.org/drawingml/2006/main">
                <a:graphicData uri="http://schemas.microsoft.com/office/word/2010/wordprocessingShape">
                  <wps:wsp>
                    <wps:cNvSpPr/>
                    <wps:spPr>
                      <a:xfrm>
                        <a:off x="4906261" y="3697448"/>
                        <a:ext cx="879479" cy="165104"/>
                      </a:xfrm>
                      <a:prstGeom prst="rect">
                        <a:avLst/>
                      </a:prstGeom>
                      <a:noFill/>
                      <a:ln>
                        <a:noFill/>
                      </a:ln>
                    </wps:spPr>
                    <wps:txbx>
                      <w:txbxContent>
                        <w:p w14:paraId="30B0FA23" w14:textId="77777777" w:rsidR="00781276" w:rsidRDefault="00781276">
                          <w:pPr>
                            <w:pStyle w:val="Normal0"/>
                            <w:spacing w:before="32"/>
                            <w:ind w:left="20" w:firstLine="20"/>
                            <w:textDirection w:val="btLr"/>
                          </w:pPr>
                          <w:proofErr w:type="gramStart"/>
                          <w:r>
                            <w:rPr>
                              <w:rFonts w:ascii="Nunito" w:eastAsia="Nunito" w:hAnsi="Nunito" w:cs="Nunito"/>
                              <w:color w:val="000000"/>
                              <w:sz w:val="16"/>
                            </w:rPr>
                            <w:t>PÁGINA  PAGE</w:t>
                          </w:r>
                          <w:proofErr w:type="gramEnd"/>
                          <w:r>
                            <w:rPr>
                              <w:rFonts w:ascii="Nunito" w:eastAsia="Nunito" w:hAnsi="Nunito" w:cs="Nunito"/>
                              <w:color w:val="000000"/>
                              <w:sz w:val="16"/>
                            </w:rPr>
                            <w:t xml:space="preserve"> 5 DE  NUMPAGES 34</w:t>
                          </w:r>
                        </w:p>
                      </w:txbxContent>
                    </wps:txbx>
                    <wps:bodyPr spcFirstLastPara="1" wrap="square" lIns="0" tIns="0" rIns="0" bIns="0" anchor="t" anchorCtr="0">
                      <a:noAutofit/>
                    </wps:bodyPr>
                  </wps:wsp>
                </a:graphicData>
              </a:graphic>
            </wp:anchor>
          </w:drawing>
        </mc:Choice>
        <mc:Fallback>
          <w:pict>
            <v:rect w14:anchorId="656FF31F" id="Rectángulo 1586760877" o:spid="_x0000_s1026" style="position:absolute;margin-left:427pt;margin-top:751pt;width:70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" filled="f" stroked="f">
              <v:textbox inset="0,0,0,0">
                <w:txbxContent>
                  <w:p w14:paraId="30B0FA23" w14:textId="77777777" w:rsidR="00781276" w:rsidRDefault="00781276">
                    <w:pPr>
                      <w:pStyle w:val="Normal0"/>
                      <w:spacing w:before="32"/>
                      <w:ind w:left="20" w:firstLine="20"/>
                      <w:textDirection w:val="btLr"/>
                    </w:pPr>
                    <w:proofErr w:type="gramStart"/>
                    <w:r>
                      <w:rPr>
                        <w:rFonts w:ascii="Nunito" w:eastAsia="Nunito" w:hAnsi="Nunito" w:cs="Nunito"/>
                        <w:color w:val="000000"/>
                        <w:sz w:val="16"/>
                      </w:rPr>
                      <w:t>PÁGINA  PAGE</w:t>
                    </w:r>
                    <w:proofErr w:type="gramEnd"/>
                    <w:r>
                      <w:rPr>
                        <w:rFonts w:ascii="Nunito" w:eastAsia="Nunito" w:hAnsi="Nunito" w:cs="Nunito"/>
                        <w:color w:val="000000"/>
                        <w:sz w:val="16"/>
                      </w:rPr>
                      <w:t xml:space="preserve"> 5 DE  NUMPAGES 34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3FFC1" w14:textId="77777777" w:rsidR="003B6250" w:rsidRDefault="003B6250">
      <w:r>
        <w:separator/>
      </w:r>
    </w:p>
  </w:footnote>
  <w:footnote w:type="continuationSeparator" w:id="0">
    <w:p w14:paraId="18A9E5FA" w14:textId="77777777" w:rsidR="003B6250" w:rsidRDefault="003B6250">
      <w:r>
        <w:continuationSeparator/>
      </w:r>
    </w:p>
  </w:footnote>
  <w:footnote w:type="continuationNotice" w:id="1">
    <w:p w14:paraId="13E0F159" w14:textId="77777777" w:rsidR="003B6250" w:rsidRDefault="003B6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D" w14:textId="77777777" w:rsidR="00781276" w:rsidRDefault="00781276">
    <w:pPr>
      <w:pStyle w:val="Normal0"/>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noProof/>
        <w:color w:val="000000"/>
        <w:lang w:val="en-US" w:eastAsia="en-US"/>
      </w:rPr>
      <w:drawing>
        <wp:inline distT="0" distB="0" distL="0" distR="0" wp14:anchorId="20DBF410" wp14:editId="07777777">
          <wp:extent cx="1049621" cy="721489"/>
          <wp:effectExtent l="0" t="0" r="0" b="0"/>
          <wp:docPr id="1810487037"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1"/>
                  <a:srcRect/>
                  <a:stretch>
                    <a:fillRect/>
                  </a:stretch>
                </pic:blipFill>
                <pic:spPr>
                  <a:xfrm>
                    <a:off x="0" y="0"/>
                    <a:ext cx="1049621" cy="72148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E" w14:textId="77777777" w:rsidR="00781276" w:rsidRDefault="00781276">
    <w:pPr>
      <w:pStyle w:val="Normal0"/>
      <w:pBdr>
        <w:top w:val="nil"/>
        <w:left w:val="nil"/>
        <w:bottom w:val="nil"/>
        <w:right w:val="nil"/>
        <w:between w:val="nil"/>
      </w:pBdr>
      <w:tabs>
        <w:tab w:val="center" w:pos="4680"/>
        <w:tab w:val="right" w:pos="9360"/>
        <w:tab w:val="left" w:pos="7650"/>
      </w:tabs>
      <w:jc w:val="center"/>
      <w:rPr>
        <w:rFonts w:ascii="Arial" w:eastAsia="Arial" w:hAnsi="Arial" w:cs="Arial"/>
        <w:color w:val="000000"/>
      </w:rPr>
    </w:pPr>
    <w:r>
      <w:rPr>
        <w:rFonts w:ascii="Arial" w:eastAsia="Arial" w:hAnsi="Arial" w:cs="Arial"/>
        <w:noProof/>
        <w:color w:val="000000"/>
        <w:lang w:val="en-US" w:eastAsia="en-US"/>
      </w:rPr>
      <w:drawing>
        <wp:inline distT="0" distB="0" distL="0" distR="0" wp14:anchorId="0DD302D1" wp14:editId="07777777">
          <wp:extent cx="1049621" cy="721489"/>
          <wp:effectExtent l="0" t="0" r="0" b="0"/>
          <wp:docPr id="1586760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9621" cy="721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46C"/>
    <w:multiLevelType w:val="hybridMultilevel"/>
    <w:tmpl w:val="AB2A0802"/>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D937439"/>
    <w:multiLevelType w:val="hybridMultilevel"/>
    <w:tmpl w:val="FC04C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5508A3"/>
    <w:multiLevelType w:val="hybridMultilevel"/>
    <w:tmpl w:val="6C3C921E"/>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6B23444"/>
    <w:multiLevelType w:val="hybridMultilevel"/>
    <w:tmpl w:val="860CD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E779B0"/>
    <w:multiLevelType w:val="hybridMultilevel"/>
    <w:tmpl w:val="14D2200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D7B79A8"/>
    <w:multiLevelType w:val="hybridMultilevel"/>
    <w:tmpl w:val="A620819C"/>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DE606D4"/>
    <w:multiLevelType w:val="hybridMultilevel"/>
    <w:tmpl w:val="36DE6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8329DC"/>
    <w:multiLevelType w:val="hybridMultilevel"/>
    <w:tmpl w:val="7818CD62"/>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B6B3748"/>
    <w:multiLevelType w:val="hybridMultilevel"/>
    <w:tmpl w:val="6F548874"/>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C221355"/>
    <w:multiLevelType w:val="hybridMultilevel"/>
    <w:tmpl w:val="A8A6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D14F50"/>
    <w:multiLevelType w:val="hybridMultilevel"/>
    <w:tmpl w:val="41CA684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4E37D02"/>
    <w:multiLevelType w:val="hybridMultilevel"/>
    <w:tmpl w:val="51B638AA"/>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CB63519"/>
    <w:multiLevelType w:val="hybridMultilevel"/>
    <w:tmpl w:val="FCC6BB34"/>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CB7499F"/>
    <w:multiLevelType w:val="hybridMultilevel"/>
    <w:tmpl w:val="8C14630C"/>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7AB6287"/>
    <w:multiLevelType w:val="hybridMultilevel"/>
    <w:tmpl w:val="41326BFA"/>
    <w:lvl w:ilvl="0" w:tplc="C8921ADA">
      <w:start w:val="1"/>
      <w:numFmt w:val="bullet"/>
      <w:lvlText w:val=""/>
      <w:lvlJc w:val="left"/>
      <w:pPr>
        <w:ind w:left="720" w:hanging="360"/>
      </w:pPr>
      <w:rPr>
        <w:rFonts w:ascii="Symbol" w:hAnsi="Symbol" w:hint="default"/>
      </w:rPr>
    </w:lvl>
    <w:lvl w:ilvl="1" w:tplc="98301102">
      <w:start w:val="1"/>
      <w:numFmt w:val="bullet"/>
      <w:lvlText w:val="o"/>
      <w:lvlJc w:val="left"/>
      <w:pPr>
        <w:ind w:left="1440" w:hanging="360"/>
      </w:pPr>
      <w:rPr>
        <w:rFonts w:ascii="Courier New" w:hAnsi="Courier New" w:hint="default"/>
      </w:rPr>
    </w:lvl>
    <w:lvl w:ilvl="2" w:tplc="C1BE3D92">
      <w:start w:val="1"/>
      <w:numFmt w:val="bullet"/>
      <w:lvlText w:val=""/>
      <w:lvlJc w:val="left"/>
      <w:pPr>
        <w:ind w:left="2160" w:hanging="360"/>
      </w:pPr>
      <w:rPr>
        <w:rFonts w:ascii="Wingdings" w:hAnsi="Wingdings" w:hint="default"/>
      </w:rPr>
    </w:lvl>
    <w:lvl w:ilvl="3" w:tplc="94CCD1AA">
      <w:start w:val="1"/>
      <w:numFmt w:val="bullet"/>
      <w:lvlText w:val=""/>
      <w:lvlJc w:val="left"/>
      <w:pPr>
        <w:ind w:left="2880" w:hanging="360"/>
      </w:pPr>
      <w:rPr>
        <w:rFonts w:ascii="Symbol" w:hAnsi="Symbol" w:hint="default"/>
      </w:rPr>
    </w:lvl>
    <w:lvl w:ilvl="4" w:tplc="1C9AB0CC">
      <w:start w:val="1"/>
      <w:numFmt w:val="bullet"/>
      <w:lvlText w:val="o"/>
      <w:lvlJc w:val="left"/>
      <w:pPr>
        <w:ind w:left="3600" w:hanging="360"/>
      </w:pPr>
      <w:rPr>
        <w:rFonts w:ascii="Courier New" w:hAnsi="Courier New" w:hint="default"/>
      </w:rPr>
    </w:lvl>
    <w:lvl w:ilvl="5" w:tplc="F4F29B94">
      <w:start w:val="1"/>
      <w:numFmt w:val="bullet"/>
      <w:lvlText w:val=""/>
      <w:lvlJc w:val="left"/>
      <w:pPr>
        <w:ind w:left="4320" w:hanging="360"/>
      </w:pPr>
      <w:rPr>
        <w:rFonts w:ascii="Wingdings" w:hAnsi="Wingdings" w:hint="default"/>
      </w:rPr>
    </w:lvl>
    <w:lvl w:ilvl="6" w:tplc="F7F4F3CE">
      <w:start w:val="1"/>
      <w:numFmt w:val="bullet"/>
      <w:lvlText w:val=""/>
      <w:lvlJc w:val="left"/>
      <w:pPr>
        <w:ind w:left="5040" w:hanging="360"/>
      </w:pPr>
      <w:rPr>
        <w:rFonts w:ascii="Symbol" w:hAnsi="Symbol" w:hint="default"/>
      </w:rPr>
    </w:lvl>
    <w:lvl w:ilvl="7" w:tplc="E794B3BC">
      <w:start w:val="1"/>
      <w:numFmt w:val="bullet"/>
      <w:lvlText w:val="o"/>
      <w:lvlJc w:val="left"/>
      <w:pPr>
        <w:ind w:left="5760" w:hanging="360"/>
      </w:pPr>
      <w:rPr>
        <w:rFonts w:ascii="Courier New" w:hAnsi="Courier New" w:hint="default"/>
      </w:rPr>
    </w:lvl>
    <w:lvl w:ilvl="8" w:tplc="D5162576">
      <w:start w:val="1"/>
      <w:numFmt w:val="bullet"/>
      <w:lvlText w:val=""/>
      <w:lvlJc w:val="left"/>
      <w:pPr>
        <w:ind w:left="6480" w:hanging="360"/>
      </w:pPr>
      <w:rPr>
        <w:rFonts w:ascii="Wingdings" w:hAnsi="Wingdings" w:hint="default"/>
      </w:rPr>
    </w:lvl>
  </w:abstractNum>
  <w:abstractNum w:abstractNumId="15" w15:restartNumberingAfterBreak="0">
    <w:nsid w:val="5A04241A"/>
    <w:multiLevelType w:val="hybridMultilevel"/>
    <w:tmpl w:val="397CDA0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B65716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0805522"/>
    <w:multiLevelType w:val="hybridMultilevel"/>
    <w:tmpl w:val="773A68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66625F4"/>
    <w:multiLevelType w:val="hybridMultilevel"/>
    <w:tmpl w:val="5488678C"/>
    <w:lvl w:ilvl="0" w:tplc="080A0001">
      <w:start w:val="1"/>
      <w:numFmt w:val="bullet"/>
      <w:lvlText w:val=""/>
      <w:lvlJc w:val="left"/>
      <w:pPr>
        <w:ind w:left="437" w:hanging="360"/>
      </w:pPr>
      <w:rPr>
        <w:rFonts w:ascii="Symbol" w:hAnsi="Symbol" w:hint="default"/>
      </w:rPr>
    </w:lvl>
    <w:lvl w:ilvl="1" w:tplc="080A0003" w:tentative="1">
      <w:start w:val="1"/>
      <w:numFmt w:val="bullet"/>
      <w:lvlText w:val="o"/>
      <w:lvlJc w:val="left"/>
      <w:pPr>
        <w:ind w:left="1157" w:hanging="360"/>
      </w:pPr>
      <w:rPr>
        <w:rFonts w:ascii="Courier New" w:hAnsi="Courier New" w:cs="Courier New" w:hint="default"/>
      </w:rPr>
    </w:lvl>
    <w:lvl w:ilvl="2" w:tplc="080A0005" w:tentative="1">
      <w:start w:val="1"/>
      <w:numFmt w:val="bullet"/>
      <w:lvlText w:val=""/>
      <w:lvlJc w:val="left"/>
      <w:pPr>
        <w:ind w:left="1877" w:hanging="360"/>
      </w:pPr>
      <w:rPr>
        <w:rFonts w:ascii="Wingdings" w:hAnsi="Wingdings" w:hint="default"/>
      </w:rPr>
    </w:lvl>
    <w:lvl w:ilvl="3" w:tplc="080A0001" w:tentative="1">
      <w:start w:val="1"/>
      <w:numFmt w:val="bullet"/>
      <w:lvlText w:val=""/>
      <w:lvlJc w:val="left"/>
      <w:pPr>
        <w:ind w:left="2597" w:hanging="360"/>
      </w:pPr>
      <w:rPr>
        <w:rFonts w:ascii="Symbol" w:hAnsi="Symbol" w:hint="default"/>
      </w:rPr>
    </w:lvl>
    <w:lvl w:ilvl="4" w:tplc="080A0003" w:tentative="1">
      <w:start w:val="1"/>
      <w:numFmt w:val="bullet"/>
      <w:lvlText w:val="o"/>
      <w:lvlJc w:val="left"/>
      <w:pPr>
        <w:ind w:left="3317" w:hanging="360"/>
      </w:pPr>
      <w:rPr>
        <w:rFonts w:ascii="Courier New" w:hAnsi="Courier New" w:cs="Courier New" w:hint="default"/>
      </w:rPr>
    </w:lvl>
    <w:lvl w:ilvl="5" w:tplc="080A0005" w:tentative="1">
      <w:start w:val="1"/>
      <w:numFmt w:val="bullet"/>
      <w:lvlText w:val=""/>
      <w:lvlJc w:val="left"/>
      <w:pPr>
        <w:ind w:left="4037" w:hanging="360"/>
      </w:pPr>
      <w:rPr>
        <w:rFonts w:ascii="Wingdings" w:hAnsi="Wingdings" w:hint="default"/>
      </w:rPr>
    </w:lvl>
    <w:lvl w:ilvl="6" w:tplc="080A0001" w:tentative="1">
      <w:start w:val="1"/>
      <w:numFmt w:val="bullet"/>
      <w:lvlText w:val=""/>
      <w:lvlJc w:val="left"/>
      <w:pPr>
        <w:ind w:left="4757" w:hanging="360"/>
      </w:pPr>
      <w:rPr>
        <w:rFonts w:ascii="Symbol" w:hAnsi="Symbol" w:hint="default"/>
      </w:rPr>
    </w:lvl>
    <w:lvl w:ilvl="7" w:tplc="080A0003" w:tentative="1">
      <w:start w:val="1"/>
      <w:numFmt w:val="bullet"/>
      <w:lvlText w:val="o"/>
      <w:lvlJc w:val="left"/>
      <w:pPr>
        <w:ind w:left="5477" w:hanging="360"/>
      </w:pPr>
      <w:rPr>
        <w:rFonts w:ascii="Courier New" w:hAnsi="Courier New" w:cs="Courier New" w:hint="default"/>
      </w:rPr>
    </w:lvl>
    <w:lvl w:ilvl="8" w:tplc="080A0005" w:tentative="1">
      <w:start w:val="1"/>
      <w:numFmt w:val="bullet"/>
      <w:lvlText w:val=""/>
      <w:lvlJc w:val="left"/>
      <w:pPr>
        <w:ind w:left="6197" w:hanging="360"/>
      </w:pPr>
      <w:rPr>
        <w:rFonts w:ascii="Wingdings" w:hAnsi="Wingdings" w:hint="default"/>
      </w:rPr>
    </w:lvl>
  </w:abstractNum>
  <w:abstractNum w:abstractNumId="19" w15:restartNumberingAfterBreak="0">
    <w:nsid w:val="6B5C76A6"/>
    <w:multiLevelType w:val="hybridMultilevel"/>
    <w:tmpl w:val="70285130"/>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79562A1E"/>
    <w:multiLevelType w:val="hybridMultilevel"/>
    <w:tmpl w:val="8EA4A0AE"/>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A682EEF"/>
    <w:multiLevelType w:val="hybridMultilevel"/>
    <w:tmpl w:val="EE90A9B8"/>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CD8459B"/>
    <w:multiLevelType w:val="hybridMultilevel"/>
    <w:tmpl w:val="C5DE7B0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433747535">
    <w:abstractNumId w:val="14"/>
  </w:num>
  <w:num w:numId="2" w16cid:durableId="686640253">
    <w:abstractNumId w:val="15"/>
  </w:num>
  <w:num w:numId="3" w16cid:durableId="612831032">
    <w:abstractNumId w:val="16"/>
  </w:num>
  <w:num w:numId="4" w16cid:durableId="210003840">
    <w:abstractNumId w:val="18"/>
  </w:num>
  <w:num w:numId="5" w16cid:durableId="1418015518">
    <w:abstractNumId w:val="0"/>
  </w:num>
  <w:num w:numId="6" w16cid:durableId="1081875327">
    <w:abstractNumId w:val="12"/>
  </w:num>
  <w:num w:numId="7" w16cid:durableId="908076263">
    <w:abstractNumId w:val="21"/>
  </w:num>
  <w:num w:numId="8" w16cid:durableId="702631408">
    <w:abstractNumId w:val="9"/>
  </w:num>
  <w:num w:numId="9" w16cid:durableId="499541356">
    <w:abstractNumId w:val="3"/>
  </w:num>
  <w:num w:numId="10" w16cid:durableId="131026235">
    <w:abstractNumId w:val="1"/>
  </w:num>
  <w:num w:numId="11" w16cid:durableId="2023120739">
    <w:abstractNumId w:val="11"/>
  </w:num>
  <w:num w:numId="12" w16cid:durableId="2034575156">
    <w:abstractNumId w:val="8"/>
  </w:num>
  <w:num w:numId="13" w16cid:durableId="1756709840">
    <w:abstractNumId w:val="20"/>
  </w:num>
  <w:num w:numId="14" w16cid:durableId="288359845">
    <w:abstractNumId w:val="6"/>
  </w:num>
  <w:num w:numId="15" w16cid:durableId="22094313">
    <w:abstractNumId w:val="10"/>
  </w:num>
  <w:num w:numId="16" w16cid:durableId="205263845">
    <w:abstractNumId w:val="19"/>
  </w:num>
  <w:num w:numId="17" w16cid:durableId="719473817">
    <w:abstractNumId w:val="13"/>
  </w:num>
  <w:num w:numId="18" w16cid:durableId="430972508">
    <w:abstractNumId w:val="22"/>
  </w:num>
  <w:num w:numId="19" w16cid:durableId="884370182">
    <w:abstractNumId w:val="4"/>
  </w:num>
  <w:num w:numId="20" w16cid:durableId="1981883632">
    <w:abstractNumId w:val="2"/>
  </w:num>
  <w:num w:numId="21" w16cid:durableId="30696343">
    <w:abstractNumId w:val="5"/>
  </w:num>
  <w:num w:numId="22" w16cid:durableId="1388994360">
    <w:abstractNumId w:val="17"/>
  </w:num>
  <w:num w:numId="23" w16cid:durableId="46847317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D3E"/>
    <w:rsid w:val="00001616"/>
    <w:rsid w:val="000056EA"/>
    <w:rsid w:val="00006187"/>
    <w:rsid w:val="000077C1"/>
    <w:rsid w:val="0001205E"/>
    <w:rsid w:val="000129C1"/>
    <w:rsid w:val="00012EC9"/>
    <w:rsid w:val="00014BA2"/>
    <w:rsid w:val="0001579D"/>
    <w:rsid w:val="000225FD"/>
    <w:rsid w:val="00024281"/>
    <w:rsid w:val="0003600D"/>
    <w:rsid w:val="0003708C"/>
    <w:rsid w:val="000417FB"/>
    <w:rsid w:val="00057595"/>
    <w:rsid w:val="0006105B"/>
    <w:rsid w:val="00063617"/>
    <w:rsid w:val="00066882"/>
    <w:rsid w:val="000673FA"/>
    <w:rsid w:val="00075390"/>
    <w:rsid w:val="000765C4"/>
    <w:rsid w:val="00091396"/>
    <w:rsid w:val="000A09E3"/>
    <w:rsid w:val="000A32F7"/>
    <w:rsid w:val="000B39BA"/>
    <w:rsid w:val="000B4EDD"/>
    <w:rsid w:val="000B6EE7"/>
    <w:rsid w:val="000C4AEE"/>
    <w:rsid w:val="000D745C"/>
    <w:rsid w:val="000E2C5D"/>
    <w:rsid w:val="000E3F62"/>
    <w:rsid w:val="000E416E"/>
    <w:rsid w:val="000E4F81"/>
    <w:rsid w:val="000F19E5"/>
    <w:rsid w:val="000F5E81"/>
    <w:rsid w:val="0010019F"/>
    <w:rsid w:val="0010155D"/>
    <w:rsid w:val="00102486"/>
    <w:rsid w:val="00102C03"/>
    <w:rsid w:val="00104E92"/>
    <w:rsid w:val="001212AB"/>
    <w:rsid w:val="00121AE8"/>
    <w:rsid w:val="00122E1C"/>
    <w:rsid w:val="001268E3"/>
    <w:rsid w:val="00127ED5"/>
    <w:rsid w:val="00130D16"/>
    <w:rsid w:val="00132BCA"/>
    <w:rsid w:val="0013367B"/>
    <w:rsid w:val="0014631D"/>
    <w:rsid w:val="001513C5"/>
    <w:rsid w:val="00152037"/>
    <w:rsid w:val="00156D7C"/>
    <w:rsid w:val="00166F80"/>
    <w:rsid w:val="001714C4"/>
    <w:rsid w:val="0017732D"/>
    <w:rsid w:val="001827CA"/>
    <w:rsid w:val="001967F7"/>
    <w:rsid w:val="00197C2C"/>
    <w:rsid w:val="001B2A70"/>
    <w:rsid w:val="001B4F2A"/>
    <w:rsid w:val="001B7533"/>
    <w:rsid w:val="001C0622"/>
    <w:rsid w:val="001C1BE1"/>
    <w:rsid w:val="001E5031"/>
    <w:rsid w:val="001F2E98"/>
    <w:rsid w:val="001F7F8D"/>
    <w:rsid w:val="00204931"/>
    <w:rsid w:val="00207A0C"/>
    <w:rsid w:val="00211069"/>
    <w:rsid w:val="0021107A"/>
    <w:rsid w:val="0021199F"/>
    <w:rsid w:val="002136AA"/>
    <w:rsid w:val="00213B5E"/>
    <w:rsid w:val="00215B32"/>
    <w:rsid w:val="00223F96"/>
    <w:rsid w:val="00224336"/>
    <w:rsid w:val="002261F0"/>
    <w:rsid w:val="00231E17"/>
    <w:rsid w:val="00233D1E"/>
    <w:rsid w:val="00242D3E"/>
    <w:rsid w:val="00245347"/>
    <w:rsid w:val="00247270"/>
    <w:rsid w:val="00247B7A"/>
    <w:rsid w:val="00264524"/>
    <w:rsid w:val="0026512B"/>
    <w:rsid w:val="00265D72"/>
    <w:rsid w:val="002728AE"/>
    <w:rsid w:val="00274574"/>
    <w:rsid w:val="00274EB1"/>
    <w:rsid w:val="00282AE7"/>
    <w:rsid w:val="0028388A"/>
    <w:rsid w:val="00285B92"/>
    <w:rsid w:val="00286283"/>
    <w:rsid w:val="00286ED5"/>
    <w:rsid w:val="002910F2"/>
    <w:rsid w:val="00291177"/>
    <w:rsid w:val="00291313"/>
    <w:rsid w:val="00291F77"/>
    <w:rsid w:val="00291FAE"/>
    <w:rsid w:val="00295062"/>
    <w:rsid w:val="00296E36"/>
    <w:rsid w:val="00297986"/>
    <w:rsid w:val="002A048A"/>
    <w:rsid w:val="002A05C6"/>
    <w:rsid w:val="002A2050"/>
    <w:rsid w:val="002A63E6"/>
    <w:rsid w:val="002A6A8E"/>
    <w:rsid w:val="002A743E"/>
    <w:rsid w:val="002B04E7"/>
    <w:rsid w:val="002B2ED7"/>
    <w:rsid w:val="002C3474"/>
    <w:rsid w:val="002C46A4"/>
    <w:rsid w:val="002C67E8"/>
    <w:rsid w:val="002D1BDD"/>
    <w:rsid w:val="002D382B"/>
    <w:rsid w:val="002D5B50"/>
    <w:rsid w:val="002E3EBA"/>
    <w:rsid w:val="002F097E"/>
    <w:rsid w:val="002F350A"/>
    <w:rsid w:val="003006D6"/>
    <w:rsid w:val="0030745B"/>
    <w:rsid w:val="00310D1C"/>
    <w:rsid w:val="0031213A"/>
    <w:rsid w:val="003208C3"/>
    <w:rsid w:val="0032128D"/>
    <w:rsid w:val="0032159C"/>
    <w:rsid w:val="00324306"/>
    <w:rsid w:val="003316BF"/>
    <w:rsid w:val="003320EA"/>
    <w:rsid w:val="00333B18"/>
    <w:rsid w:val="00335494"/>
    <w:rsid w:val="00341A97"/>
    <w:rsid w:val="003463A3"/>
    <w:rsid w:val="003525C7"/>
    <w:rsid w:val="003632C4"/>
    <w:rsid w:val="003645FD"/>
    <w:rsid w:val="003665AC"/>
    <w:rsid w:val="00370531"/>
    <w:rsid w:val="0037149E"/>
    <w:rsid w:val="00371DBF"/>
    <w:rsid w:val="003779F5"/>
    <w:rsid w:val="003831F5"/>
    <w:rsid w:val="0039280B"/>
    <w:rsid w:val="00397BAB"/>
    <w:rsid w:val="003A05E4"/>
    <w:rsid w:val="003A260E"/>
    <w:rsid w:val="003A45DE"/>
    <w:rsid w:val="003A68C3"/>
    <w:rsid w:val="003B36AF"/>
    <w:rsid w:val="003B6250"/>
    <w:rsid w:val="003D47F3"/>
    <w:rsid w:val="003D7B22"/>
    <w:rsid w:val="003E4C4F"/>
    <w:rsid w:val="003E6301"/>
    <w:rsid w:val="003E651F"/>
    <w:rsid w:val="003F07FE"/>
    <w:rsid w:val="003F2E00"/>
    <w:rsid w:val="003F3537"/>
    <w:rsid w:val="003F5848"/>
    <w:rsid w:val="004056F9"/>
    <w:rsid w:val="0040693B"/>
    <w:rsid w:val="00406BE8"/>
    <w:rsid w:val="00407717"/>
    <w:rsid w:val="00413C58"/>
    <w:rsid w:val="00414B9D"/>
    <w:rsid w:val="0041727F"/>
    <w:rsid w:val="00417E00"/>
    <w:rsid w:val="00423B0D"/>
    <w:rsid w:val="00427DBB"/>
    <w:rsid w:val="00434477"/>
    <w:rsid w:val="0044396B"/>
    <w:rsid w:val="00451170"/>
    <w:rsid w:val="00451CFA"/>
    <w:rsid w:val="00452BD1"/>
    <w:rsid w:val="00454B13"/>
    <w:rsid w:val="00463914"/>
    <w:rsid w:val="00465859"/>
    <w:rsid w:val="00474533"/>
    <w:rsid w:val="0048240C"/>
    <w:rsid w:val="004914C5"/>
    <w:rsid w:val="004A20E6"/>
    <w:rsid w:val="004A240D"/>
    <w:rsid w:val="004A312C"/>
    <w:rsid w:val="004A5781"/>
    <w:rsid w:val="004B1905"/>
    <w:rsid w:val="004B5231"/>
    <w:rsid w:val="004C066B"/>
    <w:rsid w:val="004C1BB8"/>
    <w:rsid w:val="004C2327"/>
    <w:rsid w:val="004C2EBE"/>
    <w:rsid w:val="004C3A63"/>
    <w:rsid w:val="004C4060"/>
    <w:rsid w:val="004C58FF"/>
    <w:rsid w:val="004C6100"/>
    <w:rsid w:val="004D290C"/>
    <w:rsid w:val="004E1CEF"/>
    <w:rsid w:val="004E2A51"/>
    <w:rsid w:val="004E5485"/>
    <w:rsid w:val="004E6C9F"/>
    <w:rsid w:val="004F1A2E"/>
    <w:rsid w:val="00504F9B"/>
    <w:rsid w:val="0050723C"/>
    <w:rsid w:val="005072FF"/>
    <w:rsid w:val="00523728"/>
    <w:rsid w:val="00526E61"/>
    <w:rsid w:val="005305AA"/>
    <w:rsid w:val="00534168"/>
    <w:rsid w:val="0053525D"/>
    <w:rsid w:val="00536634"/>
    <w:rsid w:val="00560539"/>
    <w:rsid w:val="0056571B"/>
    <w:rsid w:val="00565C55"/>
    <w:rsid w:val="0056646E"/>
    <w:rsid w:val="005733D0"/>
    <w:rsid w:val="00575395"/>
    <w:rsid w:val="00576162"/>
    <w:rsid w:val="005806DD"/>
    <w:rsid w:val="0058218D"/>
    <w:rsid w:val="00584CD6"/>
    <w:rsid w:val="005861ED"/>
    <w:rsid w:val="00587E99"/>
    <w:rsid w:val="00592AF6"/>
    <w:rsid w:val="005931D9"/>
    <w:rsid w:val="00594D1B"/>
    <w:rsid w:val="00596D9D"/>
    <w:rsid w:val="005A2480"/>
    <w:rsid w:val="005B454A"/>
    <w:rsid w:val="005B5497"/>
    <w:rsid w:val="005B6CB9"/>
    <w:rsid w:val="005C07E1"/>
    <w:rsid w:val="005C5EE4"/>
    <w:rsid w:val="005D06BD"/>
    <w:rsid w:val="005D0C93"/>
    <w:rsid w:val="005D70DB"/>
    <w:rsid w:val="005E0C1B"/>
    <w:rsid w:val="005E3972"/>
    <w:rsid w:val="005E4B33"/>
    <w:rsid w:val="005E648B"/>
    <w:rsid w:val="005E6AD9"/>
    <w:rsid w:val="005E7C53"/>
    <w:rsid w:val="005F4F63"/>
    <w:rsid w:val="00611E24"/>
    <w:rsid w:val="00612BCA"/>
    <w:rsid w:val="00614F06"/>
    <w:rsid w:val="00615207"/>
    <w:rsid w:val="006175AD"/>
    <w:rsid w:val="00620D95"/>
    <w:rsid w:val="0062795B"/>
    <w:rsid w:val="00631C58"/>
    <w:rsid w:val="006346C7"/>
    <w:rsid w:val="00635F14"/>
    <w:rsid w:val="00640DC4"/>
    <w:rsid w:val="006457CF"/>
    <w:rsid w:val="00656184"/>
    <w:rsid w:val="00660B33"/>
    <w:rsid w:val="00663DFA"/>
    <w:rsid w:val="00663E9F"/>
    <w:rsid w:val="0066483E"/>
    <w:rsid w:val="00666402"/>
    <w:rsid w:val="006667AA"/>
    <w:rsid w:val="00674A76"/>
    <w:rsid w:val="00675839"/>
    <w:rsid w:val="00676FBE"/>
    <w:rsid w:val="00677C61"/>
    <w:rsid w:val="00681010"/>
    <w:rsid w:val="0068557A"/>
    <w:rsid w:val="006930B8"/>
    <w:rsid w:val="006A32AD"/>
    <w:rsid w:val="006A6DCF"/>
    <w:rsid w:val="006B2532"/>
    <w:rsid w:val="006B3655"/>
    <w:rsid w:val="006C4D5D"/>
    <w:rsid w:val="006D2454"/>
    <w:rsid w:val="006D49C2"/>
    <w:rsid w:val="006D7A40"/>
    <w:rsid w:val="006E68F7"/>
    <w:rsid w:val="006F0A9F"/>
    <w:rsid w:val="006F3623"/>
    <w:rsid w:val="006F5DC2"/>
    <w:rsid w:val="006F6081"/>
    <w:rsid w:val="006F7AF8"/>
    <w:rsid w:val="00701D81"/>
    <w:rsid w:val="0070234D"/>
    <w:rsid w:val="0071019E"/>
    <w:rsid w:val="00712FC6"/>
    <w:rsid w:val="0071317B"/>
    <w:rsid w:val="00721145"/>
    <w:rsid w:val="00736BF3"/>
    <w:rsid w:val="0073C737"/>
    <w:rsid w:val="00746CD0"/>
    <w:rsid w:val="007515AE"/>
    <w:rsid w:val="00751A48"/>
    <w:rsid w:val="0075214B"/>
    <w:rsid w:val="00753125"/>
    <w:rsid w:val="007548FC"/>
    <w:rsid w:val="0077523E"/>
    <w:rsid w:val="00777A4A"/>
    <w:rsid w:val="00781276"/>
    <w:rsid w:val="00785E52"/>
    <w:rsid w:val="007901BC"/>
    <w:rsid w:val="00790284"/>
    <w:rsid w:val="00792F59"/>
    <w:rsid w:val="007930A5"/>
    <w:rsid w:val="007A01DE"/>
    <w:rsid w:val="007A710F"/>
    <w:rsid w:val="007B2168"/>
    <w:rsid w:val="007B2A62"/>
    <w:rsid w:val="007B47EE"/>
    <w:rsid w:val="007B53FC"/>
    <w:rsid w:val="007B7198"/>
    <w:rsid w:val="007C4484"/>
    <w:rsid w:val="007C6270"/>
    <w:rsid w:val="007C7380"/>
    <w:rsid w:val="007D2EA3"/>
    <w:rsid w:val="007D7195"/>
    <w:rsid w:val="007E3C17"/>
    <w:rsid w:val="007E4724"/>
    <w:rsid w:val="007E6FB1"/>
    <w:rsid w:val="007E7517"/>
    <w:rsid w:val="007F2D1E"/>
    <w:rsid w:val="007F6C1B"/>
    <w:rsid w:val="007F790E"/>
    <w:rsid w:val="007F7E2A"/>
    <w:rsid w:val="008110D0"/>
    <w:rsid w:val="00815716"/>
    <w:rsid w:val="00820B56"/>
    <w:rsid w:val="00826ADB"/>
    <w:rsid w:val="00835DF2"/>
    <w:rsid w:val="00841619"/>
    <w:rsid w:val="008419CB"/>
    <w:rsid w:val="00847E36"/>
    <w:rsid w:val="00851E5E"/>
    <w:rsid w:val="00853E26"/>
    <w:rsid w:val="00855133"/>
    <w:rsid w:val="00856AE1"/>
    <w:rsid w:val="00860671"/>
    <w:rsid w:val="00861515"/>
    <w:rsid w:val="00862800"/>
    <w:rsid w:val="008756A3"/>
    <w:rsid w:val="0088010C"/>
    <w:rsid w:val="0088605D"/>
    <w:rsid w:val="008873A7"/>
    <w:rsid w:val="00892360"/>
    <w:rsid w:val="008968A4"/>
    <w:rsid w:val="008A430C"/>
    <w:rsid w:val="008E4377"/>
    <w:rsid w:val="008F1449"/>
    <w:rsid w:val="00900D93"/>
    <w:rsid w:val="00900D9B"/>
    <w:rsid w:val="00907452"/>
    <w:rsid w:val="00911622"/>
    <w:rsid w:val="0091514B"/>
    <w:rsid w:val="009229D1"/>
    <w:rsid w:val="009251B9"/>
    <w:rsid w:val="00925F58"/>
    <w:rsid w:val="00932B89"/>
    <w:rsid w:val="00933BE5"/>
    <w:rsid w:val="0093407E"/>
    <w:rsid w:val="00940F8A"/>
    <w:rsid w:val="00942D08"/>
    <w:rsid w:val="00947F48"/>
    <w:rsid w:val="00965B25"/>
    <w:rsid w:val="00973CF7"/>
    <w:rsid w:val="0097412E"/>
    <w:rsid w:val="00975260"/>
    <w:rsid w:val="00980326"/>
    <w:rsid w:val="00983FB3"/>
    <w:rsid w:val="00991A34"/>
    <w:rsid w:val="0099379C"/>
    <w:rsid w:val="00993831"/>
    <w:rsid w:val="00997742"/>
    <w:rsid w:val="009A0926"/>
    <w:rsid w:val="009A2581"/>
    <w:rsid w:val="009A58C2"/>
    <w:rsid w:val="009A6712"/>
    <w:rsid w:val="009B1FBA"/>
    <w:rsid w:val="009B7EF5"/>
    <w:rsid w:val="009C1ACE"/>
    <w:rsid w:val="009C20AB"/>
    <w:rsid w:val="009C3A0B"/>
    <w:rsid w:val="009D1F0F"/>
    <w:rsid w:val="009D41DF"/>
    <w:rsid w:val="009D43C2"/>
    <w:rsid w:val="009E233B"/>
    <w:rsid w:val="009E3238"/>
    <w:rsid w:val="009E4463"/>
    <w:rsid w:val="009E495D"/>
    <w:rsid w:val="009E509A"/>
    <w:rsid w:val="009F1298"/>
    <w:rsid w:val="009F18C3"/>
    <w:rsid w:val="009F3166"/>
    <w:rsid w:val="009F5E17"/>
    <w:rsid w:val="00A04D84"/>
    <w:rsid w:val="00A0575B"/>
    <w:rsid w:val="00A0667A"/>
    <w:rsid w:val="00A079CE"/>
    <w:rsid w:val="00A104FE"/>
    <w:rsid w:val="00A16148"/>
    <w:rsid w:val="00A17EDD"/>
    <w:rsid w:val="00A27A48"/>
    <w:rsid w:val="00A30AF7"/>
    <w:rsid w:val="00A37598"/>
    <w:rsid w:val="00A41137"/>
    <w:rsid w:val="00A44B3F"/>
    <w:rsid w:val="00A547E0"/>
    <w:rsid w:val="00A566A6"/>
    <w:rsid w:val="00A61B0D"/>
    <w:rsid w:val="00A62D02"/>
    <w:rsid w:val="00A72BBD"/>
    <w:rsid w:val="00A74F8D"/>
    <w:rsid w:val="00A853FA"/>
    <w:rsid w:val="00A85EDA"/>
    <w:rsid w:val="00A950B9"/>
    <w:rsid w:val="00AA2AF9"/>
    <w:rsid w:val="00AA3CD5"/>
    <w:rsid w:val="00AA6092"/>
    <w:rsid w:val="00AA65BC"/>
    <w:rsid w:val="00AB44F5"/>
    <w:rsid w:val="00AB7005"/>
    <w:rsid w:val="00AC104C"/>
    <w:rsid w:val="00AC161E"/>
    <w:rsid w:val="00ADA88C"/>
    <w:rsid w:val="00AE0D7B"/>
    <w:rsid w:val="00AE4DD0"/>
    <w:rsid w:val="00B040E6"/>
    <w:rsid w:val="00B042A8"/>
    <w:rsid w:val="00B0649F"/>
    <w:rsid w:val="00B10D8C"/>
    <w:rsid w:val="00B159EA"/>
    <w:rsid w:val="00B17DE5"/>
    <w:rsid w:val="00B17EC1"/>
    <w:rsid w:val="00B26B9D"/>
    <w:rsid w:val="00B34C33"/>
    <w:rsid w:val="00B4151F"/>
    <w:rsid w:val="00B44B35"/>
    <w:rsid w:val="00B4576D"/>
    <w:rsid w:val="00B465A4"/>
    <w:rsid w:val="00B47398"/>
    <w:rsid w:val="00B50E1F"/>
    <w:rsid w:val="00B556FD"/>
    <w:rsid w:val="00B62300"/>
    <w:rsid w:val="00B64BE9"/>
    <w:rsid w:val="00B65EDF"/>
    <w:rsid w:val="00B77E42"/>
    <w:rsid w:val="00B83CA4"/>
    <w:rsid w:val="00B87798"/>
    <w:rsid w:val="00B87888"/>
    <w:rsid w:val="00B962E6"/>
    <w:rsid w:val="00B970A8"/>
    <w:rsid w:val="00BA0555"/>
    <w:rsid w:val="00BA1F11"/>
    <w:rsid w:val="00BB3AD3"/>
    <w:rsid w:val="00BB4059"/>
    <w:rsid w:val="00BC5BA5"/>
    <w:rsid w:val="00BD2CBB"/>
    <w:rsid w:val="00BE33EE"/>
    <w:rsid w:val="00BF14A6"/>
    <w:rsid w:val="00BF5F84"/>
    <w:rsid w:val="00C017EC"/>
    <w:rsid w:val="00C02918"/>
    <w:rsid w:val="00C046E7"/>
    <w:rsid w:val="00C04BA7"/>
    <w:rsid w:val="00C06045"/>
    <w:rsid w:val="00C12EBC"/>
    <w:rsid w:val="00C14D8E"/>
    <w:rsid w:val="00C4003F"/>
    <w:rsid w:val="00C520AD"/>
    <w:rsid w:val="00C5573B"/>
    <w:rsid w:val="00C55FA5"/>
    <w:rsid w:val="00C56F7E"/>
    <w:rsid w:val="00C6017A"/>
    <w:rsid w:val="00C61609"/>
    <w:rsid w:val="00C64B9A"/>
    <w:rsid w:val="00C64CC8"/>
    <w:rsid w:val="00C718FD"/>
    <w:rsid w:val="00C741F6"/>
    <w:rsid w:val="00C854ED"/>
    <w:rsid w:val="00C8779B"/>
    <w:rsid w:val="00C935BC"/>
    <w:rsid w:val="00CA0ABC"/>
    <w:rsid w:val="00CA5B1B"/>
    <w:rsid w:val="00CC0265"/>
    <w:rsid w:val="00CC28D8"/>
    <w:rsid w:val="00CC6C4D"/>
    <w:rsid w:val="00CD0670"/>
    <w:rsid w:val="00CD1E63"/>
    <w:rsid w:val="00CD2617"/>
    <w:rsid w:val="00CD387D"/>
    <w:rsid w:val="00CD3AA3"/>
    <w:rsid w:val="00CD40CD"/>
    <w:rsid w:val="00CD574A"/>
    <w:rsid w:val="00CD77CE"/>
    <w:rsid w:val="00CE2F49"/>
    <w:rsid w:val="00CE5635"/>
    <w:rsid w:val="00CF56B4"/>
    <w:rsid w:val="00D00B7F"/>
    <w:rsid w:val="00D05934"/>
    <w:rsid w:val="00D11FF9"/>
    <w:rsid w:val="00D16EEE"/>
    <w:rsid w:val="00D2700D"/>
    <w:rsid w:val="00D27E0F"/>
    <w:rsid w:val="00D32730"/>
    <w:rsid w:val="00D337E1"/>
    <w:rsid w:val="00D355AD"/>
    <w:rsid w:val="00D36A05"/>
    <w:rsid w:val="00D4048D"/>
    <w:rsid w:val="00D411E0"/>
    <w:rsid w:val="00D479B0"/>
    <w:rsid w:val="00D51783"/>
    <w:rsid w:val="00D5497E"/>
    <w:rsid w:val="00D55D13"/>
    <w:rsid w:val="00D60A2B"/>
    <w:rsid w:val="00D60DFF"/>
    <w:rsid w:val="00D60FB4"/>
    <w:rsid w:val="00D66553"/>
    <w:rsid w:val="00D66E01"/>
    <w:rsid w:val="00D701DE"/>
    <w:rsid w:val="00D7197B"/>
    <w:rsid w:val="00D722A5"/>
    <w:rsid w:val="00D742C6"/>
    <w:rsid w:val="00D75523"/>
    <w:rsid w:val="00D75D5E"/>
    <w:rsid w:val="00D8238F"/>
    <w:rsid w:val="00D82D6D"/>
    <w:rsid w:val="00D831E8"/>
    <w:rsid w:val="00D83971"/>
    <w:rsid w:val="00D92C96"/>
    <w:rsid w:val="00D92E6A"/>
    <w:rsid w:val="00D9315D"/>
    <w:rsid w:val="00D94F83"/>
    <w:rsid w:val="00DA19F8"/>
    <w:rsid w:val="00DA2C25"/>
    <w:rsid w:val="00DA453D"/>
    <w:rsid w:val="00DA4C82"/>
    <w:rsid w:val="00DA7107"/>
    <w:rsid w:val="00DB4B5B"/>
    <w:rsid w:val="00DB4BE4"/>
    <w:rsid w:val="00DC053B"/>
    <w:rsid w:val="00DC13DC"/>
    <w:rsid w:val="00DC49DE"/>
    <w:rsid w:val="00DC54D1"/>
    <w:rsid w:val="00DC55BC"/>
    <w:rsid w:val="00DC71FB"/>
    <w:rsid w:val="00DD03B5"/>
    <w:rsid w:val="00DD300E"/>
    <w:rsid w:val="00DD428F"/>
    <w:rsid w:val="00DD7197"/>
    <w:rsid w:val="00DD7EB1"/>
    <w:rsid w:val="00DE732C"/>
    <w:rsid w:val="00DE73AD"/>
    <w:rsid w:val="00E02392"/>
    <w:rsid w:val="00E0256F"/>
    <w:rsid w:val="00E1173A"/>
    <w:rsid w:val="00E16937"/>
    <w:rsid w:val="00E17016"/>
    <w:rsid w:val="00E22FB4"/>
    <w:rsid w:val="00E23FFE"/>
    <w:rsid w:val="00E43B94"/>
    <w:rsid w:val="00E44682"/>
    <w:rsid w:val="00E4E16D"/>
    <w:rsid w:val="00E61866"/>
    <w:rsid w:val="00E654FB"/>
    <w:rsid w:val="00E75EF6"/>
    <w:rsid w:val="00E761D8"/>
    <w:rsid w:val="00E92B96"/>
    <w:rsid w:val="00E92DEE"/>
    <w:rsid w:val="00EA1BFD"/>
    <w:rsid w:val="00EB63F4"/>
    <w:rsid w:val="00EB648A"/>
    <w:rsid w:val="00EC255A"/>
    <w:rsid w:val="00EC3A0F"/>
    <w:rsid w:val="00ED0210"/>
    <w:rsid w:val="00ED182D"/>
    <w:rsid w:val="00ED1831"/>
    <w:rsid w:val="00ED5978"/>
    <w:rsid w:val="00EF43CE"/>
    <w:rsid w:val="00F00DDB"/>
    <w:rsid w:val="00F05361"/>
    <w:rsid w:val="00F07427"/>
    <w:rsid w:val="00F11953"/>
    <w:rsid w:val="00F2014C"/>
    <w:rsid w:val="00F20A31"/>
    <w:rsid w:val="00F20C78"/>
    <w:rsid w:val="00F26415"/>
    <w:rsid w:val="00F2682B"/>
    <w:rsid w:val="00F33FAE"/>
    <w:rsid w:val="00F41AFB"/>
    <w:rsid w:val="00F4261E"/>
    <w:rsid w:val="00F442EB"/>
    <w:rsid w:val="00F46D97"/>
    <w:rsid w:val="00F51479"/>
    <w:rsid w:val="00F64BD7"/>
    <w:rsid w:val="00F65A2E"/>
    <w:rsid w:val="00F72CD8"/>
    <w:rsid w:val="00F831AE"/>
    <w:rsid w:val="00F862FF"/>
    <w:rsid w:val="00F90CC1"/>
    <w:rsid w:val="00F92787"/>
    <w:rsid w:val="00F9445C"/>
    <w:rsid w:val="00F95500"/>
    <w:rsid w:val="00F9598D"/>
    <w:rsid w:val="00F97CDF"/>
    <w:rsid w:val="00FA7235"/>
    <w:rsid w:val="00FA7981"/>
    <w:rsid w:val="00FA7BE2"/>
    <w:rsid w:val="00FB406F"/>
    <w:rsid w:val="00FB4E41"/>
    <w:rsid w:val="00FC385E"/>
    <w:rsid w:val="00FC635C"/>
    <w:rsid w:val="00FD51E6"/>
    <w:rsid w:val="00FD675E"/>
    <w:rsid w:val="00FD78F4"/>
    <w:rsid w:val="00FD7C19"/>
    <w:rsid w:val="00FE1A7D"/>
    <w:rsid w:val="00FE7932"/>
    <w:rsid w:val="00FF126A"/>
    <w:rsid w:val="00FF32BD"/>
    <w:rsid w:val="00FF398B"/>
    <w:rsid w:val="00FF3DD9"/>
    <w:rsid w:val="010A724C"/>
    <w:rsid w:val="010B959F"/>
    <w:rsid w:val="013F1842"/>
    <w:rsid w:val="0156FE7E"/>
    <w:rsid w:val="0162412B"/>
    <w:rsid w:val="01690701"/>
    <w:rsid w:val="01EEDA4C"/>
    <w:rsid w:val="01F7A3B8"/>
    <w:rsid w:val="02433D82"/>
    <w:rsid w:val="02443F29"/>
    <w:rsid w:val="025DABCA"/>
    <w:rsid w:val="03380F3A"/>
    <w:rsid w:val="03D78C46"/>
    <w:rsid w:val="03F1E024"/>
    <w:rsid w:val="047B7766"/>
    <w:rsid w:val="04EB3BE6"/>
    <w:rsid w:val="057698FF"/>
    <w:rsid w:val="059001ED"/>
    <w:rsid w:val="0614191C"/>
    <w:rsid w:val="064BF9F2"/>
    <w:rsid w:val="06AAEB21"/>
    <w:rsid w:val="06BE36A4"/>
    <w:rsid w:val="0700C541"/>
    <w:rsid w:val="071C09D9"/>
    <w:rsid w:val="07333EF4"/>
    <w:rsid w:val="075ED6DE"/>
    <w:rsid w:val="07FE6A0A"/>
    <w:rsid w:val="08640D20"/>
    <w:rsid w:val="086F4903"/>
    <w:rsid w:val="08F71177"/>
    <w:rsid w:val="08FCB3FF"/>
    <w:rsid w:val="09E3DF29"/>
    <w:rsid w:val="0A006FFD"/>
    <w:rsid w:val="0A46BE23"/>
    <w:rsid w:val="0B1460A2"/>
    <w:rsid w:val="0B666C7B"/>
    <w:rsid w:val="0B6E8DEA"/>
    <w:rsid w:val="0B75F211"/>
    <w:rsid w:val="0B8D9A22"/>
    <w:rsid w:val="0BDE4C59"/>
    <w:rsid w:val="0CE592DB"/>
    <w:rsid w:val="0D119004"/>
    <w:rsid w:val="0D254A01"/>
    <w:rsid w:val="0D9F9094"/>
    <w:rsid w:val="0D9FF4B0"/>
    <w:rsid w:val="0DCDE5F0"/>
    <w:rsid w:val="0F3996F0"/>
    <w:rsid w:val="0F3F3F4B"/>
    <w:rsid w:val="0F8975D3"/>
    <w:rsid w:val="0FB39102"/>
    <w:rsid w:val="1022F4DD"/>
    <w:rsid w:val="10AB5774"/>
    <w:rsid w:val="10BCDE40"/>
    <w:rsid w:val="113E1C20"/>
    <w:rsid w:val="1173FA84"/>
    <w:rsid w:val="11AE114A"/>
    <w:rsid w:val="11B54888"/>
    <w:rsid w:val="128D5852"/>
    <w:rsid w:val="12D41B14"/>
    <w:rsid w:val="130969D2"/>
    <w:rsid w:val="1315D3AA"/>
    <w:rsid w:val="1343A2F6"/>
    <w:rsid w:val="141BA1B2"/>
    <w:rsid w:val="142B1334"/>
    <w:rsid w:val="14A3D2C7"/>
    <w:rsid w:val="15448DE3"/>
    <w:rsid w:val="15B9A634"/>
    <w:rsid w:val="1606F0F3"/>
    <w:rsid w:val="16460883"/>
    <w:rsid w:val="16CA44EA"/>
    <w:rsid w:val="16DD1FD4"/>
    <w:rsid w:val="1744B9BF"/>
    <w:rsid w:val="18076276"/>
    <w:rsid w:val="186B4B00"/>
    <w:rsid w:val="18A84379"/>
    <w:rsid w:val="195CAECE"/>
    <w:rsid w:val="198E7F9C"/>
    <w:rsid w:val="1A14C77B"/>
    <w:rsid w:val="1A230EE1"/>
    <w:rsid w:val="1A4B4318"/>
    <w:rsid w:val="1B0F28FC"/>
    <w:rsid w:val="1B339CC5"/>
    <w:rsid w:val="1B4F78CF"/>
    <w:rsid w:val="1BAD10F3"/>
    <w:rsid w:val="1C550740"/>
    <w:rsid w:val="1CDB78C4"/>
    <w:rsid w:val="1E0EDFEB"/>
    <w:rsid w:val="1F271812"/>
    <w:rsid w:val="1F2E7972"/>
    <w:rsid w:val="1F6EEE13"/>
    <w:rsid w:val="1F90A7FA"/>
    <w:rsid w:val="203D70AE"/>
    <w:rsid w:val="2055DA57"/>
    <w:rsid w:val="209EDF78"/>
    <w:rsid w:val="20F3B21E"/>
    <w:rsid w:val="21005EAA"/>
    <w:rsid w:val="2109A9FE"/>
    <w:rsid w:val="21EAC526"/>
    <w:rsid w:val="22D4F99A"/>
    <w:rsid w:val="232CE84C"/>
    <w:rsid w:val="23C15911"/>
    <w:rsid w:val="23C7A6A4"/>
    <w:rsid w:val="241E93EA"/>
    <w:rsid w:val="2464C882"/>
    <w:rsid w:val="24D9F1BD"/>
    <w:rsid w:val="24E48F32"/>
    <w:rsid w:val="2503C80C"/>
    <w:rsid w:val="25339663"/>
    <w:rsid w:val="254D4FCD"/>
    <w:rsid w:val="2575892F"/>
    <w:rsid w:val="25DD34A9"/>
    <w:rsid w:val="2633E2A8"/>
    <w:rsid w:val="26BD7D51"/>
    <w:rsid w:val="26F81643"/>
    <w:rsid w:val="27145895"/>
    <w:rsid w:val="271F8C5F"/>
    <w:rsid w:val="27238F2C"/>
    <w:rsid w:val="278734F9"/>
    <w:rsid w:val="2817FC06"/>
    <w:rsid w:val="2827DD58"/>
    <w:rsid w:val="28A60C6B"/>
    <w:rsid w:val="28AC5E8E"/>
    <w:rsid w:val="28AEF0BA"/>
    <w:rsid w:val="2A01E343"/>
    <w:rsid w:val="2A09F578"/>
    <w:rsid w:val="2A35993A"/>
    <w:rsid w:val="2A46DC79"/>
    <w:rsid w:val="2B36F8D6"/>
    <w:rsid w:val="2B38FDD1"/>
    <w:rsid w:val="2B4E6037"/>
    <w:rsid w:val="2B629866"/>
    <w:rsid w:val="2B78A157"/>
    <w:rsid w:val="2BC12013"/>
    <w:rsid w:val="2C272524"/>
    <w:rsid w:val="2C887457"/>
    <w:rsid w:val="2CA8C6CD"/>
    <w:rsid w:val="2D458E01"/>
    <w:rsid w:val="2D4FAADF"/>
    <w:rsid w:val="2D739620"/>
    <w:rsid w:val="2D7A914B"/>
    <w:rsid w:val="2DB4C7FD"/>
    <w:rsid w:val="2DCE090B"/>
    <w:rsid w:val="2DE1DA9F"/>
    <w:rsid w:val="2DF41339"/>
    <w:rsid w:val="2F619B80"/>
    <w:rsid w:val="300DE874"/>
    <w:rsid w:val="30558954"/>
    <w:rsid w:val="3070B95C"/>
    <w:rsid w:val="308006AA"/>
    <w:rsid w:val="309F3511"/>
    <w:rsid w:val="30F22DDD"/>
    <w:rsid w:val="31039935"/>
    <w:rsid w:val="310E8145"/>
    <w:rsid w:val="31172ED8"/>
    <w:rsid w:val="31818486"/>
    <w:rsid w:val="31E28EAD"/>
    <w:rsid w:val="32193124"/>
    <w:rsid w:val="32A0C7F3"/>
    <w:rsid w:val="32EB202D"/>
    <w:rsid w:val="330B1F42"/>
    <w:rsid w:val="3354D7FA"/>
    <w:rsid w:val="33D106DA"/>
    <w:rsid w:val="340C67E3"/>
    <w:rsid w:val="35571B62"/>
    <w:rsid w:val="357A5D45"/>
    <w:rsid w:val="358B57BB"/>
    <w:rsid w:val="35FCCD42"/>
    <w:rsid w:val="366C7820"/>
    <w:rsid w:val="3730BB02"/>
    <w:rsid w:val="379292FD"/>
    <w:rsid w:val="37F6CC98"/>
    <w:rsid w:val="383DE205"/>
    <w:rsid w:val="389104BC"/>
    <w:rsid w:val="38947F8A"/>
    <w:rsid w:val="392E618D"/>
    <w:rsid w:val="3979DBCB"/>
    <w:rsid w:val="3A177D76"/>
    <w:rsid w:val="3A557B31"/>
    <w:rsid w:val="3A78954C"/>
    <w:rsid w:val="3A7EB1BF"/>
    <w:rsid w:val="3A831442"/>
    <w:rsid w:val="3B50F58E"/>
    <w:rsid w:val="3C4FDBA2"/>
    <w:rsid w:val="3C5AD54A"/>
    <w:rsid w:val="3C67259A"/>
    <w:rsid w:val="3C89D263"/>
    <w:rsid w:val="3CE3E8C5"/>
    <w:rsid w:val="3D17AA39"/>
    <w:rsid w:val="3D237813"/>
    <w:rsid w:val="3D63E929"/>
    <w:rsid w:val="3D71672C"/>
    <w:rsid w:val="3E40B6C4"/>
    <w:rsid w:val="3E73237D"/>
    <w:rsid w:val="3EB8D3DD"/>
    <w:rsid w:val="3EDCA1E3"/>
    <w:rsid w:val="3FBB3DF5"/>
    <w:rsid w:val="40153268"/>
    <w:rsid w:val="40C22278"/>
    <w:rsid w:val="41BFC24D"/>
    <w:rsid w:val="42314D0E"/>
    <w:rsid w:val="4236444D"/>
    <w:rsid w:val="426C9B21"/>
    <w:rsid w:val="4273803E"/>
    <w:rsid w:val="431F5C2F"/>
    <w:rsid w:val="4323AB3F"/>
    <w:rsid w:val="43C446B7"/>
    <w:rsid w:val="43C8B07A"/>
    <w:rsid w:val="43FC8315"/>
    <w:rsid w:val="4406A65A"/>
    <w:rsid w:val="4455E946"/>
    <w:rsid w:val="45A5E96C"/>
    <w:rsid w:val="45A6DB5D"/>
    <w:rsid w:val="45C3A2A4"/>
    <w:rsid w:val="45CB0B1C"/>
    <w:rsid w:val="45FCB762"/>
    <w:rsid w:val="46120A78"/>
    <w:rsid w:val="4734DD64"/>
    <w:rsid w:val="47DC4D6F"/>
    <w:rsid w:val="482732A3"/>
    <w:rsid w:val="483B384E"/>
    <w:rsid w:val="485BFA64"/>
    <w:rsid w:val="48881EEF"/>
    <w:rsid w:val="4897951A"/>
    <w:rsid w:val="489944C7"/>
    <w:rsid w:val="48B221D3"/>
    <w:rsid w:val="493C2062"/>
    <w:rsid w:val="494F113B"/>
    <w:rsid w:val="49B1A499"/>
    <w:rsid w:val="49F7F602"/>
    <w:rsid w:val="4A50E810"/>
    <w:rsid w:val="4AA22F2C"/>
    <w:rsid w:val="4B4C6CA7"/>
    <w:rsid w:val="4B6214F7"/>
    <w:rsid w:val="4B6E3293"/>
    <w:rsid w:val="4C6F5383"/>
    <w:rsid w:val="4C9155C3"/>
    <w:rsid w:val="4D1C4148"/>
    <w:rsid w:val="4D45E28B"/>
    <w:rsid w:val="4D594222"/>
    <w:rsid w:val="4DC1F96B"/>
    <w:rsid w:val="4E1DD307"/>
    <w:rsid w:val="4FD7266B"/>
    <w:rsid w:val="4FE7099D"/>
    <w:rsid w:val="5032638A"/>
    <w:rsid w:val="50CAA4A3"/>
    <w:rsid w:val="50F9BF3D"/>
    <w:rsid w:val="51C68550"/>
    <w:rsid w:val="51F1E83D"/>
    <w:rsid w:val="5205B3B5"/>
    <w:rsid w:val="52439325"/>
    <w:rsid w:val="52ABD8DE"/>
    <w:rsid w:val="530ABA9C"/>
    <w:rsid w:val="5427AB05"/>
    <w:rsid w:val="542EAC1E"/>
    <w:rsid w:val="54701BFD"/>
    <w:rsid w:val="54AA22EA"/>
    <w:rsid w:val="552E894D"/>
    <w:rsid w:val="553F5523"/>
    <w:rsid w:val="555341BB"/>
    <w:rsid w:val="55970D60"/>
    <w:rsid w:val="55DEE674"/>
    <w:rsid w:val="55E628F6"/>
    <w:rsid w:val="560EBBC3"/>
    <w:rsid w:val="563F4687"/>
    <w:rsid w:val="565608E7"/>
    <w:rsid w:val="56F352AC"/>
    <w:rsid w:val="5729AEAD"/>
    <w:rsid w:val="5746B794"/>
    <w:rsid w:val="5834D9B1"/>
    <w:rsid w:val="58579598"/>
    <w:rsid w:val="58CB46AF"/>
    <w:rsid w:val="593E8CC3"/>
    <w:rsid w:val="59ABC038"/>
    <w:rsid w:val="5AB3C708"/>
    <w:rsid w:val="5ADFE496"/>
    <w:rsid w:val="5B18C36A"/>
    <w:rsid w:val="5B9649ED"/>
    <w:rsid w:val="5BD3085E"/>
    <w:rsid w:val="5C895918"/>
    <w:rsid w:val="5CBCFAAA"/>
    <w:rsid w:val="5D04955A"/>
    <w:rsid w:val="5D761FF4"/>
    <w:rsid w:val="5DB1FA65"/>
    <w:rsid w:val="5DEA1AF1"/>
    <w:rsid w:val="5E599A8B"/>
    <w:rsid w:val="5E96C43B"/>
    <w:rsid w:val="5EC0D77D"/>
    <w:rsid w:val="5EDFA385"/>
    <w:rsid w:val="5F2A6254"/>
    <w:rsid w:val="5F562AB0"/>
    <w:rsid w:val="5FBCC347"/>
    <w:rsid w:val="6022DCDC"/>
    <w:rsid w:val="6036B798"/>
    <w:rsid w:val="603A8777"/>
    <w:rsid w:val="604A05BB"/>
    <w:rsid w:val="610E4724"/>
    <w:rsid w:val="61188514"/>
    <w:rsid w:val="620B4BCA"/>
    <w:rsid w:val="626E42E0"/>
    <w:rsid w:val="62CBA40A"/>
    <w:rsid w:val="62E89B1B"/>
    <w:rsid w:val="636CB619"/>
    <w:rsid w:val="636E2687"/>
    <w:rsid w:val="637D20CA"/>
    <w:rsid w:val="63960501"/>
    <w:rsid w:val="64ECF8DE"/>
    <w:rsid w:val="650B52CA"/>
    <w:rsid w:val="66B74149"/>
    <w:rsid w:val="672116F4"/>
    <w:rsid w:val="67E407E7"/>
    <w:rsid w:val="67FF596C"/>
    <w:rsid w:val="6875CB4D"/>
    <w:rsid w:val="68A97547"/>
    <w:rsid w:val="6A46E21C"/>
    <w:rsid w:val="6AD5D0E4"/>
    <w:rsid w:val="6B6CB9E6"/>
    <w:rsid w:val="6B893E0B"/>
    <w:rsid w:val="6B8BA1A6"/>
    <w:rsid w:val="6C07C52B"/>
    <w:rsid w:val="6C2CE749"/>
    <w:rsid w:val="6C2F30F3"/>
    <w:rsid w:val="6C41FFF6"/>
    <w:rsid w:val="6C5AB13E"/>
    <w:rsid w:val="6C70C495"/>
    <w:rsid w:val="6C7ACA68"/>
    <w:rsid w:val="6C7F61ED"/>
    <w:rsid w:val="6CB4B1BC"/>
    <w:rsid w:val="6CBA951C"/>
    <w:rsid w:val="6CEC420D"/>
    <w:rsid w:val="6D2C394A"/>
    <w:rsid w:val="6D3E099E"/>
    <w:rsid w:val="6D494E5B"/>
    <w:rsid w:val="6D949E45"/>
    <w:rsid w:val="6E22865B"/>
    <w:rsid w:val="6E28C882"/>
    <w:rsid w:val="6E37E3F5"/>
    <w:rsid w:val="6EDAE349"/>
    <w:rsid w:val="6EF6759D"/>
    <w:rsid w:val="6F17D9FB"/>
    <w:rsid w:val="6F2CC375"/>
    <w:rsid w:val="7063A21C"/>
    <w:rsid w:val="706B4629"/>
    <w:rsid w:val="7081CDFF"/>
    <w:rsid w:val="70A586CC"/>
    <w:rsid w:val="70B4D0A4"/>
    <w:rsid w:val="70B59F5A"/>
    <w:rsid w:val="70B9D24D"/>
    <w:rsid w:val="70BF0F8C"/>
    <w:rsid w:val="70DB2B50"/>
    <w:rsid w:val="7118EEE8"/>
    <w:rsid w:val="71264F3C"/>
    <w:rsid w:val="7187C2A7"/>
    <w:rsid w:val="71A6A6AF"/>
    <w:rsid w:val="71C41C87"/>
    <w:rsid w:val="71EB2037"/>
    <w:rsid w:val="71F05192"/>
    <w:rsid w:val="72536ED9"/>
    <w:rsid w:val="72572F0E"/>
    <w:rsid w:val="72D9E26B"/>
    <w:rsid w:val="73197641"/>
    <w:rsid w:val="7348E917"/>
    <w:rsid w:val="73544E3D"/>
    <w:rsid w:val="735A7D3B"/>
    <w:rsid w:val="74149C52"/>
    <w:rsid w:val="74F01E98"/>
    <w:rsid w:val="74F8F347"/>
    <w:rsid w:val="756E6973"/>
    <w:rsid w:val="7573888C"/>
    <w:rsid w:val="76283CAE"/>
    <w:rsid w:val="76A2FFC2"/>
    <w:rsid w:val="771C5298"/>
    <w:rsid w:val="772CB6C9"/>
    <w:rsid w:val="77400005"/>
    <w:rsid w:val="775857E3"/>
    <w:rsid w:val="77F34BC8"/>
    <w:rsid w:val="7928A843"/>
    <w:rsid w:val="79FA2763"/>
    <w:rsid w:val="79FE6F1E"/>
    <w:rsid w:val="7A01EB5D"/>
    <w:rsid w:val="7A951F2E"/>
    <w:rsid w:val="7AB4F249"/>
    <w:rsid w:val="7AF0E44A"/>
    <w:rsid w:val="7B539645"/>
    <w:rsid w:val="7BA25EC4"/>
    <w:rsid w:val="7C1D8B4D"/>
    <w:rsid w:val="7C2C3A88"/>
    <w:rsid w:val="7D3BF7EE"/>
    <w:rsid w:val="7D896A87"/>
    <w:rsid w:val="7D9D6999"/>
    <w:rsid w:val="7DA95D15"/>
    <w:rsid w:val="7E57B749"/>
    <w:rsid w:val="7E9827FD"/>
    <w:rsid w:val="7E9B361C"/>
    <w:rsid w:val="7EB615BE"/>
    <w:rsid w:val="7ECBC4CC"/>
    <w:rsid w:val="7EDD4821"/>
    <w:rsid w:val="7F200EA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81586"/>
  <w15:docId w15:val="{51753FEC-8BE7-40A0-BA87-6EC65C62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tabs>
        <w:tab w:val="left" w:pos="704"/>
      </w:tabs>
      <w:ind w:hanging="283"/>
      <w:outlineLvl w:val="0"/>
    </w:pPr>
    <w:rPr>
      <w:b/>
      <w:sz w:val="20"/>
      <w:szCs w:val="20"/>
    </w:rPr>
  </w:style>
  <w:style w:type="paragraph" w:styleId="Ttulo2">
    <w:name w:val="heading 2"/>
    <w:basedOn w:val="Normal"/>
    <w:next w:val="Normal"/>
    <w:uiPriority w:val="9"/>
    <w:unhideWhenUsed/>
    <w:qFormat/>
    <w:pPr>
      <w:ind w:left="-283"/>
      <w:jc w:val="both"/>
      <w:outlineLvl w:val="1"/>
    </w:pPr>
    <w:rPr>
      <w:b/>
      <w:sz w:val="20"/>
      <w:szCs w:val="20"/>
    </w:rPr>
  </w:style>
  <w:style w:type="paragraph" w:styleId="Ttulo3">
    <w:name w:val="heading 3"/>
    <w:basedOn w:val="Normal"/>
    <w:next w:val="Normal"/>
    <w:link w:val="Ttulo3Car"/>
    <w:uiPriority w:val="9"/>
    <w:unhideWhenUsed/>
    <w:qFormat/>
    <w:pPr>
      <w:ind w:left="476" w:hanging="358"/>
      <w:outlineLvl w:val="2"/>
    </w:pPr>
    <w:rPr>
      <w:b/>
      <w:i/>
      <w:sz w:val="20"/>
      <w:szCs w:val="20"/>
    </w:rPr>
  </w:style>
  <w:style w:type="paragraph" w:styleId="Ttulo4">
    <w:name w:val="heading 4"/>
    <w:basedOn w:val="Normal"/>
    <w:next w:val="Normal"/>
    <w:uiPriority w:val="9"/>
    <w:unhideWhenUsed/>
    <w:qFormat/>
    <w:pPr>
      <w:ind w:left="141" w:hanging="425"/>
      <w:jc w:val="both"/>
      <w:outlineLvl w:val="3"/>
    </w:pPr>
    <w:rPr>
      <w:b/>
      <w:i/>
      <w:sz w:val="20"/>
      <w:szCs w:val="20"/>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before="37"/>
      <w:ind w:left="20" w:right="18" w:firstLine="1"/>
      <w:jc w:val="center"/>
    </w:pPr>
    <w:rPr>
      <w:b/>
    </w:rPr>
  </w:style>
  <w:style w:type="paragraph" w:customStyle="1" w:styleId="Normal0">
    <w:name w:val="Normal0"/>
    <w:qFormat/>
    <w:pPr>
      <w:suppressAutoHyphens/>
    </w:pPr>
    <w:rPr>
      <w:rFonts w:ascii="Arial MT" w:eastAsia="Arial MT" w:hAnsi="Arial MT" w:cs="Arial MT"/>
    </w:rPr>
  </w:style>
  <w:style w:type="paragraph" w:customStyle="1" w:styleId="heading10">
    <w:name w:val="heading 10"/>
    <w:basedOn w:val="Normal0"/>
    <w:uiPriority w:val="9"/>
    <w:qFormat/>
    <w:pPr>
      <w:outlineLvl w:val="0"/>
    </w:pPr>
    <w:rPr>
      <w:rFonts w:ascii="Arial" w:eastAsia="Arial" w:hAnsi="Arial" w:cs="Arial"/>
      <w:b/>
      <w:bCs/>
      <w:sz w:val="20"/>
      <w:szCs w:val="20"/>
    </w:rPr>
  </w:style>
  <w:style w:type="paragraph" w:customStyle="1" w:styleId="heading20">
    <w:name w:val="heading 20"/>
    <w:basedOn w:val="Normal0"/>
    <w:uiPriority w:val="9"/>
    <w:unhideWhenUsed/>
    <w:qFormat/>
    <w:pPr>
      <w:ind w:left="683" w:hanging="205"/>
      <w:outlineLvl w:val="1"/>
    </w:pPr>
    <w:rPr>
      <w:rFonts w:ascii="Arial" w:eastAsia="Arial" w:hAnsi="Arial" w:cs="Arial"/>
      <w:b/>
      <w:bCs/>
      <w:sz w:val="20"/>
      <w:szCs w:val="20"/>
    </w:rPr>
  </w:style>
  <w:style w:type="paragraph" w:customStyle="1" w:styleId="heading30">
    <w:name w:val="heading 30"/>
    <w:basedOn w:val="Normal0"/>
    <w:uiPriority w:val="9"/>
    <w:unhideWhenUsed/>
    <w:qFormat/>
    <w:pPr>
      <w:ind w:left="476" w:hanging="358"/>
      <w:outlineLvl w:val="2"/>
    </w:pPr>
    <w:rPr>
      <w:rFonts w:ascii="Arial" w:eastAsia="Arial" w:hAnsi="Arial" w:cs="Arial"/>
      <w:b/>
      <w:bCs/>
      <w:i/>
      <w:iCs/>
      <w:sz w:val="20"/>
      <w:szCs w:val="20"/>
    </w:rPr>
  </w:style>
  <w:style w:type="paragraph" w:customStyle="1" w:styleId="heading40">
    <w:name w:val="heading 40"/>
    <w:basedOn w:val="Normal0"/>
    <w:uiPriority w:val="9"/>
    <w:unhideWhenUsed/>
    <w:qFormat/>
    <w:pPr>
      <w:ind w:left="477" w:hanging="359"/>
      <w:outlineLvl w:val="3"/>
    </w:pPr>
    <w:rPr>
      <w:rFonts w:ascii="Arial" w:eastAsia="Arial" w:hAnsi="Arial" w:cs="Arial"/>
      <w:b/>
      <w:bCs/>
      <w:i/>
      <w:iCs/>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Textoindependiente">
    <w:name w:val="Body Text"/>
    <w:basedOn w:val="Normal0"/>
    <w:uiPriority w:val="1"/>
    <w:qFormat/>
    <w:rPr>
      <w:sz w:val="20"/>
      <w:szCs w:val="20"/>
    </w:rPr>
  </w:style>
  <w:style w:type="paragraph" w:customStyle="1" w:styleId="Title0">
    <w:name w:val="Title0"/>
    <w:basedOn w:val="Normal0"/>
    <w:uiPriority w:val="10"/>
    <w:qFormat/>
    <w:pPr>
      <w:spacing w:before="37"/>
      <w:ind w:left="20" w:right="18" w:firstLine="1"/>
      <w:jc w:val="center"/>
    </w:pPr>
    <w:rPr>
      <w:rFonts w:ascii="Arial" w:eastAsia="Arial" w:hAnsi="Arial" w:cs="Arial"/>
      <w:b/>
      <w:bCs/>
    </w:rPr>
  </w:style>
  <w:style w:type="paragraph" w:styleId="Prrafodelista">
    <w:name w:val="List Paragraph"/>
    <w:aliases w:val="Ha,titulo 3,HOJA,Bolita,Párrafo de lista4,BOLADEF,Párrafo de lista3,Párrafo de lista21,BOLA,Nivel 1 OS,Normal_viñetas_ICONTEC,Colorful List Accent 1,Bullet List,FooterText,numbered,Foot,列出段落,Bullets,subtitulo 1,Llista Nivell1,Fluvial1,l"/>
    <w:basedOn w:val="Normal0"/>
    <w:link w:val="PrrafodelistaCar"/>
    <w:uiPriority w:val="1"/>
    <w:qFormat/>
    <w:pPr>
      <w:ind w:left="478" w:hanging="360"/>
    </w:pPr>
  </w:style>
  <w:style w:type="paragraph" w:customStyle="1" w:styleId="TableParagraph">
    <w:name w:val="Table Paragraph"/>
    <w:basedOn w:val="Normal0"/>
    <w:rPr>
      <w:rFonts w:ascii="Calibri" w:eastAsia="Calibri" w:hAnsi="Calibri" w:cs="Calibri"/>
    </w:rPr>
  </w:style>
  <w:style w:type="character" w:customStyle="1" w:styleId="EncabezadoCar">
    <w:name w:val="Encabezado Car"/>
    <w:basedOn w:val="Fuentedeprrafopredeter"/>
  </w:style>
  <w:style w:type="paragraph" w:styleId="Encabezado">
    <w:name w:val="header"/>
    <w:basedOn w:val="Normal0"/>
    <w:pPr>
      <w:tabs>
        <w:tab w:val="center" w:pos="4680"/>
        <w:tab w:val="right" w:pos="9360"/>
      </w:tabs>
    </w:pPr>
  </w:style>
  <w:style w:type="character" w:customStyle="1" w:styleId="PiedepginaCar">
    <w:name w:val="Pie de página Car"/>
    <w:basedOn w:val="Fuentedeprrafopredeter"/>
  </w:style>
  <w:style w:type="paragraph" w:styleId="Piedepgina">
    <w:name w:val="footer"/>
    <w:basedOn w:val="Normal0"/>
    <w:pPr>
      <w:tabs>
        <w:tab w:val="center" w:pos="4680"/>
        <w:tab w:val="right" w:pos="9360"/>
      </w:tabs>
    </w:pPr>
  </w:style>
  <w:style w:type="paragraph" w:customStyle="1" w:styleId="paragraph">
    <w:name w:val="paragraph"/>
    <w:basedOn w:val="Normal0"/>
    <w:rPr>
      <w:rFonts w:ascii="Calibri" w:eastAsia="MS Mincho" w:hAnsi="Calibri" w:cs="Arial"/>
      <w:sz w:val="24"/>
      <w:szCs w:val="24"/>
      <w:lang w:eastAsia="es-CO"/>
    </w:rPr>
  </w:style>
  <w:style w:type="paragraph" w:styleId="Textocomentario">
    <w:name w:val="annotation text"/>
    <w:basedOn w:val="Normal0"/>
    <w:uiPriority w:val="99"/>
    <w:rPr>
      <w:sz w:val="20"/>
      <w:szCs w:val="20"/>
    </w:rPr>
  </w:style>
  <w:style w:type="character" w:customStyle="1" w:styleId="TextocomentarioCar">
    <w:name w:val="Texto comentario Car"/>
    <w:basedOn w:val="Fuentedeprrafopredeter"/>
    <w:uiPriority w:val="99"/>
    <w:rPr>
      <w:rFonts w:ascii="Arial MT" w:eastAsia="Arial MT" w:hAnsi="Arial MT" w:cs="Arial MT"/>
      <w:sz w:val="20"/>
      <w:szCs w:val="20"/>
      <w:lang w:val="es-ES"/>
    </w:rPr>
  </w:style>
  <w:style w:type="character" w:styleId="Refdecomentario">
    <w:name w:val="annotation reference"/>
    <w:basedOn w:val="Fuentedeprrafopredeter"/>
    <w:uiPriority w:val="99"/>
    <w:rPr>
      <w:sz w:val="16"/>
      <w:szCs w:val="16"/>
    </w:rPr>
  </w:style>
  <w:style w:type="paragraph" w:styleId="Revisin">
    <w:name w:val="Revision"/>
    <w:pPr>
      <w:widowControl/>
      <w:suppressAutoHyphens/>
    </w:pPr>
    <w:rPr>
      <w:rFonts w:ascii="Arial MT" w:eastAsia="Arial MT" w:hAnsi="Arial MT" w:cs="Arial MT"/>
    </w:rPr>
  </w:style>
  <w:style w:type="paragraph" w:styleId="Textodeglobo">
    <w:name w:val="Balloon Text"/>
    <w:basedOn w:val="Normal0"/>
    <w:rPr>
      <w:rFonts w:ascii="Segoe UI" w:hAnsi="Segoe UI" w:cs="Segoe UI"/>
      <w:sz w:val="18"/>
      <w:szCs w:val="18"/>
    </w:rPr>
  </w:style>
  <w:style w:type="character" w:customStyle="1" w:styleId="TextodegloboCar">
    <w:name w:val="Texto de globo Car"/>
    <w:basedOn w:val="Fuentedeprrafopredeter"/>
    <w:rPr>
      <w:rFonts w:ascii="Segoe UI" w:eastAsia="Arial MT" w:hAnsi="Segoe UI" w:cs="Segoe UI"/>
      <w:sz w:val="18"/>
      <w:szCs w:val="18"/>
      <w:lang w:val="es-ES"/>
    </w:rPr>
  </w:style>
  <w:style w:type="paragraph" w:styleId="TtuloTDC">
    <w:name w:val="TOC Heading"/>
    <w:basedOn w:val="heading10"/>
    <w:next w:val="Normal0"/>
    <w:uiPriority w:val="39"/>
    <w:qFormat/>
    <w:pPr>
      <w:keepNext/>
      <w:keepLines/>
      <w:widowControl/>
      <w:spacing w:before="240"/>
    </w:pPr>
    <w:rPr>
      <w:rFonts w:ascii="Cambria" w:eastAsia="MS Gothic" w:hAnsi="Cambria" w:cs="Times New Roman"/>
      <w:b w:val="0"/>
      <w:bCs w:val="0"/>
      <w:color w:val="365F91"/>
      <w:sz w:val="32"/>
      <w:szCs w:val="32"/>
      <w:lang w:val="es-CO" w:eastAsia="es-CO"/>
    </w:rPr>
  </w:style>
  <w:style w:type="paragraph" w:styleId="TDC1">
    <w:name w:val="toc 1"/>
    <w:basedOn w:val="Normal0"/>
    <w:next w:val="Normal0"/>
    <w:autoRedefine/>
    <w:uiPriority w:val="39"/>
    <w:rsid w:val="00F442EB"/>
    <w:pPr>
      <w:tabs>
        <w:tab w:val="left" w:pos="660"/>
        <w:tab w:val="right" w:leader="dot" w:pos="8838"/>
      </w:tabs>
      <w:spacing w:after="100"/>
    </w:pPr>
  </w:style>
  <w:style w:type="paragraph" w:styleId="TDC3">
    <w:name w:val="toc 3"/>
    <w:basedOn w:val="Normal0"/>
    <w:next w:val="Normal0"/>
    <w:autoRedefine/>
    <w:uiPriority w:val="39"/>
    <w:rsid w:val="00057484"/>
    <w:pPr>
      <w:tabs>
        <w:tab w:val="right" w:leader="dot" w:pos="960"/>
        <w:tab w:val="right" w:leader="dot" w:pos="10160"/>
      </w:tabs>
      <w:spacing w:after="100"/>
      <w:jc w:val="both"/>
    </w:pPr>
    <w:rPr>
      <w:rFonts w:ascii="Calibri" w:hAnsi="Calibri" w:cs="Calibri"/>
      <w:sz w:val="20"/>
      <w:szCs w:val="20"/>
    </w:rPr>
  </w:style>
  <w:style w:type="paragraph" w:styleId="TDC2">
    <w:name w:val="toc 2"/>
    <w:basedOn w:val="Normal0"/>
    <w:next w:val="Normal0"/>
    <w:autoRedefine/>
    <w:uiPriority w:val="39"/>
    <w:pPr>
      <w:spacing w:after="100"/>
      <w:ind w:left="220"/>
    </w:pPr>
  </w:style>
  <w:style w:type="character" w:styleId="Hipervnculo">
    <w:name w:val="Hyperlink"/>
    <w:basedOn w:val="Fuentedeprrafopredeter"/>
    <w:uiPriority w:val="99"/>
    <w:rPr>
      <w:color w:val="0000FF"/>
      <w:u w:val="single"/>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MT" w:eastAsia="Arial MT" w:hAnsi="Arial MT" w:cs="Arial MT"/>
      <w:b/>
      <w:bCs/>
      <w:sz w:val="20"/>
      <w:szCs w:val="20"/>
      <w:lang w:val="es-ES"/>
    </w:rPr>
  </w:style>
  <w:style w:type="character" w:styleId="Refdenotaalpie">
    <w:name w:val="footnote reference"/>
    <w:basedOn w:val="Fuentedeprrafopredeter"/>
    <w:rPr>
      <w:position w:val="0"/>
      <w:vertAlign w:val="superscript"/>
    </w:rPr>
  </w:style>
  <w:style w:type="character" w:customStyle="1" w:styleId="Mention1">
    <w:name w:val="Mention1"/>
    <w:basedOn w:val="Fuentedeprrafopredeter"/>
    <w:rPr>
      <w:color w:val="2B579A"/>
      <w:shd w:val="clear" w:color="auto" w:fill="E1DFDD"/>
    </w:rPr>
  </w:style>
  <w:style w:type="character" w:customStyle="1" w:styleId="TextonotapieCar">
    <w:name w:val="Texto nota pie Car"/>
    <w:basedOn w:val="Fuentedeprrafopredeter"/>
    <w:rPr>
      <w:sz w:val="20"/>
      <w:szCs w:val="20"/>
    </w:rPr>
  </w:style>
  <w:style w:type="paragraph" w:styleId="Textonotapie">
    <w:name w:val="footnote text"/>
    <w:basedOn w:val="Normal0"/>
    <w:rPr>
      <w:rFonts w:ascii="Calibri" w:eastAsia="Calibri" w:hAnsi="Calibri" w:cs="Arial"/>
      <w:sz w:val="20"/>
      <w:szCs w:val="20"/>
      <w:lang w:val="en-US"/>
    </w:rPr>
  </w:style>
  <w:style w:type="character" w:customStyle="1" w:styleId="TextonotapieCar1">
    <w:name w:val="Texto nota pie Car1"/>
    <w:basedOn w:val="Fuentedeprrafopredeter"/>
    <w:rPr>
      <w:rFonts w:ascii="Arial MT" w:eastAsia="Arial MT" w:hAnsi="Arial MT" w:cs="Arial MT"/>
      <w:sz w:val="20"/>
      <w:szCs w:val="20"/>
      <w:lang w:val="es-ES"/>
    </w:rPr>
  </w:style>
  <w:style w:type="character" w:customStyle="1" w:styleId="Mencinsinresolver1">
    <w:name w:val="Mención sin resolver1"/>
    <w:basedOn w:val="Fuentedeprrafopredeter"/>
    <w:rPr>
      <w:color w:val="605E5C"/>
      <w:shd w:val="clear" w:color="auto" w:fill="E1DFDD"/>
    </w:rPr>
  </w:style>
  <w:style w:type="character" w:styleId="Hipervnculovisitado">
    <w:name w:val="FollowedHyperlink"/>
    <w:basedOn w:val="Fuentedeprrafopredeter"/>
    <w:rPr>
      <w:color w:val="954F72"/>
      <w:u w:val="single"/>
    </w:rPr>
  </w:style>
  <w:style w:type="character" w:customStyle="1" w:styleId="PrrafodelistaCar">
    <w:name w:val="Párrafo de lista Car"/>
    <w:aliases w:val="Ha Car,titulo 3 Car,HOJA Car,Bolita Car,Párrafo de lista4 Car,BOLADEF Car,Párrafo de lista3 Car,Párrafo de lista21 Car,BOLA Car,Nivel 1 OS Car,Normal_viñetas_ICONTEC Car,Colorful List Accent 1 Car,Bullet List Car,FooterText Car"/>
    <w:link w:val="Prrafodelista"/>
    <w:uiPriority w:val="34"/>
    <w:qFormat/>
    <w:rsid w:val="00ED230D"/>
    <w:rPr>
      <w:rFonts w:ascii="Arial MT" w:eastAsia="Arial MT" w:hAnsi="Arial MT" w:cs="Arial MT"/>
      <w:lang w:val="es-ES"/>
    </w:rPr>
  </w:style>
  <w:style w:type="paragraph" w:styleId="Descripcin">
    <w:name w:val="caption"/>
    <w:basedOn w:val="Normal0"/>
    <w:next w:val="Normal0"/>
    <w:uiPriority w:val="35"/>
    <w:unhideWhenUsed/>
    <w:qFormat/>
    <w:rsid w:val="00D05B5C"/>
    <w:pPr>
      <w:spacing w:after="200"/>
    </w:pPr>
    <w:rPr>
      <w:i/>
      <w:iCs/>
      <w:color w:val="44546A" w:themeColor="text2"/>
      <w:sz w:val="18"/>
      <w:szCs w:val="18"/>
    </w:rPr>
  </w:style>
  <w:style w:type="paragraph" w:styleId="Sinespaciado">
    <w:name w:val="No Spacing"/>
    <w:link w:val="SinespaciadoCar"/>
    <w:uiPriority w:val="1"/>
    <w:qFormat/>
    <w:rsid w:val="002662C1"/>
    <w:pPr>
      <w:widowControl/>
    </w:pPr>
    <w:rPr>
      <w:rFonts w:ascii="Times New Roman" w:eastAsia="Times New Roman" w:hAnsi="Times New Roman" w:cs="Times New Roman"/>
      <w:sz w:val="24"/>
      <w:szCs w:val="24"/>
      <w:lang w:val="es-CO" w:eastAsia="es-ES_tradnl"/>
    </w:rPr>
  </w:style>
  <w:style w:type="character" w:customStyle="1" w:styleId="SinespaciadoCar">
    <w:name w:val="Sin espaciado Car"/>
    <w:link w:val="Sinespaciado"/>
    <w:uiPriority w:val="1"/>
    <w:locked/>
    <w:rsid w:val="002662C1"/>
    <w:rPr>
      <w:rFonts w:ascii="Times New Roman" w:eastAsia="Times New Roman" w:hAnsi="Times New Roman" w:cs="Times New Roman"/>
      <w:sz w:val="24"/>
      <w:szCs w:val="24"/>
      <w:lang w:val="es-CO" w:eastAsia="es-ES_tradnl"/>
    </w:rPr>
  </w:style>
  <w:style w:type="character" w:customStyle="1" w:styleId="Mencionar1">
    <w:name w:val="Mencionar1"/>
    <w:basedOn w:val="Fuentedeprrafopredeter"/>
    <w:uiPriority w:val="99"/>
    <w:unhideWhenUsed/>
    <w:rsid w:val="001426D1"/>
    <w:rPr>
      <w:color w:val="2B579A"/>
      <w:shd w:val="clear" w:color="auto" w:fill="E1DFDD"/>
    </w:rPr>
  </w:style>
  <w:style w:type="character" w:customStyle="1" w:styleId="Mention2">
    <w:name w:val="Mention2"/>
    <w:basedOn w:val="Fuentedeprrafopredeter"/>
    <w:uiPriority w:val="99"/>
    <w:unhideWhenUsed/>
    <w:rsid w:val="00501CDF"/>
    <w:rPr>
      <w:color w:val="2B579A"/>
      <w:shd w:val="clear" w:color="auto" w:fill="E1DFDD"/>
    </w:rPr>
  </w:style>
  <w:style w:type="paragraph" w:styleId="NormalWeb">
    <w:name w:val="Normal (Web)"/>
    <w:basedOn w:val="Normal0"/>
    <w:uiPriority w:val="99"/>
    <w:semiHidden/>
    <w:unhideWhenUsed/>
    <w:rsid w:val="00D124D0"/>
    <w:rPr>
      <w:rFonts w:ascii="Times New Roman" w:hAnsi="Times New Roman" w:cs="Times New Roman"/>
      <w:sz w:val="24"/>
      <w:szCs w:val="24"/>
    </w:rPr>
  </w:style>
  <w:style w:type="character" w:styleId="Textoennegrita">
    <w:name w:val="Strong"/>
    <w:basedOn w:val="Fuentedeprrafopredeter"/>
    <w:uiPriority w:val="22"/>
    <w:qFormat/>
    <w:rsid w:val="003C604E"/>
    <w:rPr>
      <w:b/>
      <w:bCs/>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0" w:type="dxa"/>
        <w:right w:w="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left w:w="10" w:type="dxa"/>
        <w:right w:w="10" w:type="dxa"/>
      </w:tblCellMar>
    </w:tblPr>
  </w:style>
  <w:style w:type="character" w:customStyle="1" w:styleId="Ttulo3Car">
    <w:name w:val="Título 3 Car"/>
    <w:basedOn w:val="Fuentedeprrafopredeter"/>
    <w:link w:val="Ttulo3"/>
    <w:uiPriority w:val="9"/>
    <w:rsid w:val="006346C7"/>
    <w:rPr>
      <w:b/>
      <w:i/>
      <w:sz w:val="20"/>
      <w:szCs w:val="20"/>
    </w:rPr>
  </w:style>
  <w:style w:type="paragraph" w:customStyle="1" w:styleId="Titulo1">
    <w:name w:val="Titulo 1"/>
    <w:basedOn w:val="Normal"/>
    <w:link w:val="Titulo1Char"/>
    <w:uiPriority w:val="1"/>
    <w:qFormat/>
    <w:rsid w:val="637D20CA"/>
    <w:pPr>
      <w:pBdr>
        <w:top w:val="nil"/>
        <w:left w:val="nil"/>
        <w:bottom w:val="nil"/>
        <w:right w:val="nil"/>
        <w:between w:val="nil"/>
      </w:pBdr>
      <w:ind w:left="-283"/>
      <w:jc w:val="both"/>
    </w:pPr>
    <w:rPr>
      <w:rFonts w:asciiTheme="minorHAnsi" w:eastAsiaTheme="minorEastAsia" w:hAnsiTheme="minorHAnsi" w:cstheme="minorBidi"/>
      <w:b/>
      <w:bCs/>
      <w:color w:val="000000" w:themeColor="text1"/>
      <w:sz w:val="20"/>
      <w:szCs w:val="20"/>
    </w:rPr>
  </w:style>
  <w:style w:type="character" w:customStyle="1" w:styleId="Titulo1Char">
    <w:name w:val="Titulo 1 Char"/>
    <w:basedOn w:val="Fuentedeprrafopredeter"/>
    <w:link w:val="Titulo1"/>
    <w:uiPriority w:val="1"/>
    <w:rsid w:val="637D20CA"/>
    <w:rPr>
      <w:rFonts w:asciiTheme="minorHAnsi" w:eastAsiaTheme="minorEastAsia" w:hAnsiTheme="minorHAnsi" w:cstheme="minorBidi"/>
      <w:b/>
      <w:bCs/>
      <w:color w:val="000000" w:themeColor="text1"/>
      <w:sz w:val="20"/>
      <w:szCs w:val="20"/>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uiPriority w:val="1"/>
    <w:rsid w:val="7118EEE8"/>
    <w:rPr>
      <w:rFonts w:asciiTheme="minorHAnsi" w:eastAsiaTheme="minorEastAsia" w:hAnsiTheme="minorHAnsi" w:cstheme="minorBidi"/>
      <w:color w:val="000000" w:themeColor="text1"/>
      <w:sz w:val="15"/>
      <w:szCs w:val="15"/>
      <w:lang w:eastAsia="es-MX"/>
    </w:rPr>
  </w:style>
  <w:style w:type="character" w:customStyle="1" w:styleId="apple-converted-space">
    <w:name w:val="apple-converted-space"/>
    <w:basedOn w:val="Fuentedeprrafopredeter"/>
    <w:rsid w:val="003645FD"/>
  </w:style>
  <w:style w:type="character" w:customStyle="1" w:styleId="Mention3">
    <w:name w:val="Mention3"/>
    <w:basedOn w:val="Fuentedeprrafopredeter"/>
    <w:uiPriority w:val="99"/>
    <w:unhideWhenUsed/>
    <w:rsid w:val="000E4F81"/>
    <w:rPr>
      <w:color w:val="2B579A"/>
      <w:shd w:val="clear" w:color="auto" w:fill="E1DFDD"/>
    </w:rPr>
  </w:style>
  <w:style w:type="character" w:customStyle="1" w:styleId="normaltextrun">
    <w:name w:val="normaltextrun"/>
    <w:basedOn w:val="Fuentedeprrafopredeter"/>
    <w:rsid w:val="00AA6092"/>
  </w:style>
  <w:style w:type="character" w:customStyle="1" w:styleId="eop">
    <w:name w:val="eop"/>
    <w:basedOn w:val="Fuentedeprrafopredeter"/>
    <w:rsid w:val="00AA6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88480">
      <w:bodyDiv w:val="1"/>
      <w:marLeft w:val="0"/>
      <w:marRight w:val="0"/>
      <w:marTop w:val="0"/>
      <w:marBottom w:val="0"/>
      <w:divBdr>
        <w:top w:val="none" w:sz="0" w:space="0" w:color="auto"/>
        <w:left w:val="none" w:sz="0" w:space="0" w:color="auto"/>
        <w:bottom w:val="none" w:sz="0" w:space="0" w:color="auto"/>
        <w:right w:val="none" w:sz="0" w:space="0" w:color="auto"/>
      </w:divBdr>
    </w:div>
    <w:div w:id="392236185">
      <w:bodyDiv w:val="1"/>
      <w:marLeft w:val="0"/>
      <w:marRight w:val="0"/>
      <w:marTop w:val="0"/>
      <w:marBottom w:val="0"/>
      <w:divBdr>
        <w:top w:val="none" w:sz="0" w:space="0" w:color="auto"/>
        <w:left w:val="none" w:sz="0" w:space="0" w:color="auto"/>
        <w:bottom w:val="none" w:sz="0" w:space="0" w:color="auto"/>
        <w:right w:val="none" w:sz="0" w:space="0" w:color="auto"/>
      </w:divBdr>
      <w:divsChild>
        <w:div w:id="2032144315">
          <w:marLeft w:val="0"/>
          <w:marRight w:val="0"/>
          <w:marTop w:val="0"/>
          <w:marBottom w:val="0"/>
          <w:divBdr>
            <w:top w:val="none" w:sz="0" w:space="0" w:color="auto"/>
            <w:left w:val="none" w:sz="0" w:space="0" w:color="auto"/>
            <w:bottom w:val="none" w:sz="0" w:space="0" w:color="auto"/>
            <w:right w:val="none" w:sz="0" w:space="0" w:color="auto"/>
          </w:divBdr>
        </w:div>
      </w:divsChild>
    </w:div>
    <w:div w:id="1402021104">
      <w:bodyDiv w:val="1"/>
      <w:marLeft w:val="0"/>
      <w:marRight w:val="0"/>
      <w:marTop w:val="0"/>
      <w:marBottom w:val="0"/>
      <w:divBdr>
        <w:top w:val="none" w:sz="0" w:space="0" w:color="auto"/>
        <w:left w:val="none" w:sz="0" w:space="0" w:color="auto"/>
        <w:bottom w:val="none" w:sz="0" w:space="0" w:color="auto"/>
        <w:right w:val="none" w:sz="0" w:space="0" w:color="auto"/>
      </w:divBdr>
    </w:div>
    <w:div w:id="1609779477">
      <w:bodyDiv w:val="1"/>
      <w:marLeft w:val="0"/>
      <w:marRight w:val="0"/>
      <w:marTop w:val="0"/>
      <w:marBottom w:val="0"/>
      <w:divBdr>
        <w:top w:val="none" w:sz="0" w:space="0" w:color="auto"/>
        <w:left w:val="none" w:sz="0" w:space="0" w:color="auto"/>
        <w:bottom w:val="none" w:sz="0" w:space="0" w:color="auto"/>
        <w:right w:val="none" w:sz="0" w:space="0" w:color="auto"/>
      </w:divBdr>
    </w:div>
    <w:div w:id="2049332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b282i6LptH8OQlwsJXDwBW6pA==">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</go:docsCustomData>
</go:gDocsCustomXmlDataStorage>
</file>

<file path=customXml/itemProps1.xml><?xml version="1.0" encoding="utf-8"?>
<ds:datastoreItem xmlns:ds="http://schemas.openxmlformats.org/officeDocument/2006/customXml" ds:itemID="{81B99BB1-E809-4649-BB9D-9F0B3418EF4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Pages>
  <Words>5210</Words>
  <Characters>28657</Characters>
  <Application>Microsoft Office Word</Application>
  <DocSecurity>0</DocSecurity>
  <Lines>238</Lines>
  <Paragraphs>67</Paragraphs>
  <ScaleCrop>false</ScaleCrop>
  <Company/>
  <LinksUpToDate>false</LinksUpToDate>
  <CharactersWithSpaces>33800</CharactersWithSpaces>
  <SharedDoc>false</SharedDoc>
  <HLinks>
    <vt:vector size="246" baseType="variant">
      <vt:variant>
        <vt:i4>1376311</vt:i4>
      </vt:variant>
      <vt:variant>
        <vt:i4>230</vt:i4>
      </vt:variant>
      <vt:variant>
        <vt:i4>0</vt:i4>
      </vt:variant>
      <vt:variant>
        <vt:i4>5</vt:i4>
      </vt:variant>
      <vt:variant>
        <vt:lpwstr/>
      </vt:variant>
      <vt:variant>
        <vt:lpwstr>_Toc207031134</vt:lpwstr>
      </vt:variant>
      <vt:variant>
        <vt:i4>1376311</vt:i4>
      </vt:variant>
      <vt:variant>
        <vt:i4>224</vt:i4>
      </vt:variant>
      <vt:variant>
        <vt:i4>0</vt:i4>
      </vt:variant>
      <vt:variant>
        <vt:i4>5</vt:i4>
      </vt:variant>
      <vt:variant>
        <vt:lpwstr/>
      </vt:variant>
      <vt:variant>
        <vt:lpwstr>_Toc207031133</vt:lpwstr>
      </vt:variant>
      <vt:variant>
        <vt:i4>1376311</vt:i4>
      </vt:variant>
      <vt:variant>
        <vt:i4>218</vt:i4>
      </vt:variant>
      <vt:variant>
        <vt:i4>0</vt:i4>
      </vt:variant>
      <vt:variant>
        <vt:i4>5</vt:i4>
      </vt:variant>
      <vt:variant>
        <vt:lpwstr/>
      </vt:variant>
      <vt:variant>
        <vt:lpwstr>_Toc207031132</vt:lpwstr>
      </vt:variant>
      <vt:variant>
        <vt:i4>1376311</vt:i4>
      </vt:variant>
      <vt:variant>
        <vt:i4>212</vt:i4>
      </vt:variant>
      <vt:variant>
        <vt:i4>0</vt:i4>
      </vt:variant>
      <vt:variant>
        <vt:i4>5</vt:i4>
      </vt:variant>
      <vt:variant>
        <vt:lpwstr/>
      </vt:variant>
      <vt:variant>
        <vt:lpwstr>_Toc207031131</vt:lpwstr>
      </vt:variant>
      <vt:variant>
        <vt:i4>1376311</vt:i4>
      </vt:variant>
      <vt:variant>
        <vt:i4>206</vt:i4>
      </vt:variant>
      <vt:variant>
        <vt:i4>0</vt:i4>
      </vt:variant>
      <vt:variant>
        <vt:i4>5</vt:i4>
      </vt:variant>
      <vt:variant>
        <vt:lpwstr/>
      </vt:variant>
      <vt:variant>
        <vt:lpwstr>_Toc207031130</vt:lpwstr>
      </vt:variant>
      <vt:variant>
        <vt:i4>1310775</vt:i4>
      </vt:variant>
      <vt:variant>
        <vt:i4>200</vt:i4>
      </vt:variant>
      <vt:variant>
        <vt:i4>0</vt:i4>
      </vt:variant>
      <vt:variant>
        <vt:i4>5</vt:i4>
      </vt:variant>
      <vt:variant>
        <vt:lpwstr/>
      </vt:variant>
      <vt:variant>
        <vt:lpwstr>_Toc207031129</vt:lpwstr>
      </vt:variant>
      <vt:variant>
        <vt:i4>1310775</vt:i4>
      </vt:variant>
      <vt:variant>
        <vt:i4>194</vt:i4>
      </vt:variant>
      <vt:variant>
        <vt:i4>0</vt:i4>
      </vt:variant>
      <vt:variant>
        <vt:i4>5</vt:i4>
      </vt:variant>
      <vt:variant>
        <vt:lpwstr/>
      </vt:variant>
      <vt:variant>
        <vt:lpwstr>_Toc207031128</vt:lpwstr>
      </vt:variant>
      <vt:variant>
        <vt:i4>1310775</vt:i4>
      </vt:variant>
      <vt:variant>
        <vt:i4>188</vt:i4>
      </vt:variant>
      <vt:variant>
        <vt:i4>0</vt:i4>
      </vt:variant>
      <vt:variant>
        <vt:i4>5</vt:i4>
      </vt:variant>
      <vt:variant>
        <vt:lpwstr/>
      </vt:variant>
      <vt:variant>
        <vt:lpwstr>_Toc207031127</vt:lpwstr>
      </vt:variant>
      <vt:variant>
        <vt:i4>1310775</vt:i4>
      </vt:variant>
      <vt:variant>
        <vt:i4>182</vt:i4>
      </vt:variant>
      <vt:variant>
        <vt:i4>0</vt:i4>
      </vt:variant>
      <vt:variant>
        <vt:i4>5</vt:i4>
      </vt:variant>
      <vt:variant>
        <vt:lpwstr/>
      </vt:variant>
      <vt:variant>
        <vt:lpwstr>_Toc207031126</vt:lpwstr>
      </vt:variant>
      <vt:variant>
        <vt:i4>1310775</vt:i4>
      </vt:variant>
      <vt:variant>
        <vt:i4>176</vt:i4>
      </vt:variant>
      <vt:variant>
        <vt:i4>0</vt:i4>
      </vt:variant>
      <vt:variant>
        <vt:i4>5</vt:i4>
      </vt:variant>
      <vt:variant>
        <vt:lpwstr/>
      </vt:variant>
      <vt:variant>
        <vt:lpwstr>_Toc207031125</vt:lpwstr>
      </vt:variant>
      <vt:variant>
        <vt:i4>1310775</vt:i4>
      </vt:variant>
      <vt:variant>
        <vt:i4>170</vt:i4>
      </vt:variant>
      <vt:variant>
        <vt:i4>0</vt:i4>
      </vt:variant>
      <vt:variant>
        <vt:i4>5</vt:i4>
      </vt:variant>
      <vt:variant>
        <vt:lpwstr/>
      </vt:variant>
      <vt:variant>
        <vt:lpwstr>_Toc207031124</vt:lpwstr>
      </vt:variant>
      <vt:variant>
        <vt:i4>1310775</vt:i4>
      </vt:variant>
      <vt:variant>
        <vt:i4>164</vt:i4>
      </vt:variant>
      <vt:variant>
        <vt:i4>0</vt:i4>
      </vt:variant>
      <vt:variant>
        <vt:i4>5</vt:i4>
      </vt:variant>
      <vt:variant>
        <vt:lpwstr/>
      </vt:variant>
      <vt:variant>
        <vt:lpwstr>_Toc207031123</vt:lpwstr>
      </vt:variant>
      <vt:variant>
        <vt:i4>1310775</vt:i4>
      </vt:variant>
      <vt:variant>
        <vt:i4>158</vt:i4>
      </vt:variant>
      <vt:variant>
        <vt:i4>0</vt:i4>
      </vt:variant>
      <vt:variant>
        <vt:i4>5</vt:i4>
      </vt:variant>
      <vt:variant>
        <vt:lpwstr/>
      </vt:variant>
      <vt:variant>
        <vt:lpwstr>_Toc207031122</vt:lpwstr>
      </vt:variant>
      <vt:variant>
        <vt:i4>1310775</vt:i4>
      </vt:variant>
      <vt:variant>
        <vt:i4>152</vt:i4>
      </vt:variant>
      <vt:variant>
        <vt:i4>0</vt:i4>
      </vt:variant>
      <vt:variant>
        <vt:i4>5</vt:i4>
      </vt:variant>
      <vt:variant>
        <vt:lpwstr/>
      </vt:variant>
      <vt:variant>
        <vt:lpwstr>_Toc207031121</vt:lpwstr>
      </vt:variant>
      <vt:variant>
        <vt:i4>1310775</vt:i4>
      </vt:variant>
      <vt:variant>
        <vt:i4>146</vt:i4>
      </vt:variant>
      <vt:variant>
        <vt:i4>0</vt:i4>
      </vt:variant>
      <vt:variant>
        <vt:i4>5</vt:i4>
      </vt:variant>
      <vt:variant>
        <vt:lpwstr/>
      </vt:variant>
      <vt:variant>
        <vt:lpwstr>_Toc207031120</vt:lpwstr>
      </vt:variant>
      <vt:variant>
        <vt:i4>1507383</vt:i4>
      </vt:variant>
      <vt:variant>
        <vt:i4>140</vt:i4>
      </vt:variant>
      <vt:variant>
        <vt:i4>0</vt:i4>
      </vt:variant>
      <vt:variant>
        <vt:i4>5</vt:i4>
      </vt:variant>
      <vt:variant>
        <vt:lpwstr/>
      </vt:variant>
      <vt:variant>
        <vt:lpwstr>_Toc207031119</vt:lpwstr>
      </vt:variant>
      <vt:variant>
        <vt:i4>1507383</vt:i4>
      </vt:variant>
      <vt:variant>
        <vt:i4>134</vt:i4>
      </vt:variant>
      <vt:variant>
        <vt:i4>0</vt:i4>
      </vt:variant>
      <vt:variant>
        <vt:i4>5</vt:i4>
      </vt:variant>
      <vt:variant>
        <vt:lpwstr/>
      </vt:variant>
      <vt:variant>
        <vt:lpwstr>_Toc207031118</vt:lpwstr>
      </vt:variant>
      <vt:variant>
        <vt:i4>1507383</vt:i4>
      </vt:variant>
      <vt:variant>
        <vt:i4>128</vt:i4>
      </vt:variant>
      <vt:variant>
        <vt:i4>0</vt:i4>
      </vt:variant>
      <vt:variant>
        <vt:i4>5</vt:i4>
      </vt:variant>
      <vt:variant>
        <vt:lpwstr/>
      </vt:variant>
      <vt:variant>
        <vt:lpwstr>_Toc207031117</vt:lpwstr>
      </vt:variant>
      <vt:variant>
        <vt:i4>1507383</vt:i4>
      </vt:variant>
      <vt:variant>
        <vt:i4>122</vt:i4>
      </vt:variant>
      <vt:variant>
        <vt:i4>0</vt:i4>
      </vt:variant>
      <vt:variant>
        <vt:i4>5</vt:i4>
      </vt:variant>
      <vt:variant>
        <vt:lpwstr/>
      </vt:variant>
      <vt:variant>
        <vt:lpwstr>_Toc207031116</vt:lpwstr>
      </vt:variant>
      <vt:variant>
        <vt:i4>1507383</vt:i4>
      </vt:variant>
      <vt:variant>
        <vt:i4>116</vt:i4>
      </vt:variant>
      <vt:variant>
        <vt:i4>0</vt:i4>
      </vt:variant>
      <vt:variant>
        <vt:i4>5</vt:i4>
      </vt:variant>
      <vt:variant>
        <vt:lpwstr/>
      </vt:variant>
      <vt:variant>
        <vt:lpwstr>_Toc207031115</vt:lpwstr>
      </vt:variant>
      <vt:variant>
        <vt:i4>1507383</vt:i4>
      </vt:variant>
      <vt:variant>
        <vt:i4>110</vt:i4>
      </vt:variant>
      <vt:variant>
        <vt:i4>0</vt:i4>
      </vt:variant>
      <vt:variant>
        <vt:i4>5</vt:i4>
      </vt:variant>
      <vt:variant>
        <vt:lpwstr/>
      </vt:variant>
      <vt:variant>
        <vt:lpwstr>_Toc207031114</vt:lpwstr>
      </vt:variant>
      <vt:variant>
        <vt:i4>1507383</vt:i4>
      </vt:variant>
      <vt:variant>
        <vt:i4>104</vt:i4>
      </vt:variant>
      <vt:variant>
        <vt:i4>0</vt:i4>
      </vt:variant>
      <vt:variant>
        <vt:i4>5</vt:i4>
      </vt:variant>
      <vt:variant>
        <vt:lpwstr/>
      </vt:variant>
      <vt:variant>
        <vt:lpwstr>_Toc207031113</vt:lpwstr>
      </vt:variant>
      <vt:variant>
        <vt:i4>1507383</vt:i4>
      </vt:variant>
      <vt:variant>
        <vt:i4>98</vt:i4>
      </vt:variant>
      <vt:variant>
        <vt:i4>0</vt:i4>
      </vt:variant>
      <vt:variant>
        <vt:i4>5</vt:i4>
      </vt:variant>
      <vt:variant>
        <vt:lpwstr/>
      </vt:variant>
      <vt:variant>
        <vt:lpwstr>_Toc207031112</vt:lpwstr>
      </vt:variant>
      <vt:variant>
        <vt:i4>1507383</vt:i4>
      </vt:variant>
      <vt:variant>
        <vt:i4>92</vt:i4>
      </vt:variant>
      <vt:variant>
        <vt:i4>0</vt:i4>
      </vt:variant>
      <vt:variant>
        <vt:i4>5</vt:i4>
      </vt:variant>
      <vt:variant>
        <vt:lpwstr/>
      </vt:variant>
      <vt:variant>
        <vt:lpwstr>_Toc207031111</vt:lpwstr>
      </vt:variant>
      <vt:variant>
        <vt:i4>1507383</vt:i4>
      </vt:variant>
      <vt:variant>
        <vt:i4>86</vt:i4>
      </vt:variant>
      <vt:variant>
        <vt:i4>0</vt:i4>
      </vt:variant>
      <vt:variant>
        <vt:i4>5</vt:i4>
      </vt:variant>
      <vt:variant>
        <vt:lpwstr/>
      </vt:variant>
      <vt:variant>
        <vt:lpwstr>_Toc207031110</vt:lpwstr>
      </vt:variant>
      <vt:variant>
        <vt:i4>1441847</vt:i4>
      </vt:variant>
      <vt:variant>
        <vt:i4>80</vt:i4>
      </vt:variant>
      <vt:variant>
        <vt:i4>0</vt:i4>
      </vt:variant>
      <vt:variant>
        <vt:i4>5</vt:i4>
      </vt:variant>
      <vt:variant>
        <vt:lpwstr/>
      </vt:variant>
      <vt:variant>
        <vt:lpwstr>_Toc207031109</vt:lpwstr>
      </vt:variant>
      <vt:variant>
        <vt:i4>1441847</vt:i4>
      </vt:variant>
      <vt:variant>
        <vt:i4>74</vt:i4>
      </vt:variant>
      <vt:variant>
        <vt:i4>0</vt:i4>
      </vt:variant>
      <vt:variant>
        <vt:i4>5</vt:i4>
      </vt:variant>
      <vt:variant>
        <vt:lpwstr/>
      </vt:variant>
      <vt:variant>
        <vt:lpwstr>_Toc207031108</vt:lpwstr>
      </vt:variant>
      <vt:variant>
        <vt:i4>1441847</vt:i4>
      </vt:variant>
      <vt:variant>
        <vt:i4>68</vt:i4>
      </vt:variant>
      <vt:variant>
        <vt:i4>0</vt:i4>
      </vt:variant>
      <vt:variant>
        <vt:i4>5</vt:i4>
      </vt:variant>
      <vt:variant>
        <vt:lpwstr/>
      </vt:variant>
      <vt:variant>
        <vt:lpwstr>_Toc207031107</vt:lpwstr>
      </vt:variant>
      <vt:variant>
        <vt:i4>1441847</vt:i4>
      </vt:variant>
      <vt:variant>
        <vt:i4>62</vt:i4>
      </vt:variant>
      <vt:variant>
        <vt:i4>0</vt:i4>
      </vt:variant>
      <vt:variant>
        <vt:i4>5</vt:i4>
      </vt:variant>
      <vt:variant>
        <vt:lpwstr/>
      </vt:variant>
      <vt:variant>
        <vt:lpwstr>_Toc207031106</vt:lpwstr>
      </vt:variant>
      <vt:variant>
        <vt:i4>1441847</vt:i4>
      </vt:variant>
      <vt:variant>
        <vt:i4>56</vt:i4>
      </vt:variant>
      <vt:variant>
        <vt:i4>0</vt:i4>
      </vt:variant>
      <vt:variant>
        <vt:i4>5</vt:i4>
      </vt:variant>
      <vt:variant>
        <vt:lpwstr/>
      </vt:variant>
      <vt:variant>
        <vt:lpwstr>_Toc207031105</vt:lpwstr>
      </vt:variant>
      <vt:variant>
        <vt:i4>1441847</vt:i4>
      </vt:variant>
      <vt:variant>
        <vt:i4>50</vt:i4>
      </vt:variant>
      <vt:variant>
        <vt:i4>0</vt:i4>
      </vt:variant>
      <vt:variant>
        <vt:i4>5</vt:i4>
      </vt:variant>
      <vt:variant>
        <vt:lpwstr/>
      </vt:variant>
      <vt:variant>
        <vt:lpwstr>_Toc207031104</vt:lpwstr>
      </vt:variant>
      <vt:variant>
        <vt:i4>1441847</vt:i4>
      </vt:variant>
      <vt:variant>
        <vt:i4>44</vt:i4>
      </vt:variant>
      <vt:variant>
        <vt:i4>0</vt:i4>
      </vt:variant>
      <vt:variant>
        <vt:i4>5</vt:i4>
      </vt:variant>
      <vt:variant>
        <vt:lpwstr/>
      </vt:variant>
      <vt:variant>
        <vt:lpwstr>_Toc207031103</vt:lpwstr>
      </vt:variant>
      <vt:variant>
        <vt:i4>1441847</vt:i4>
      </vt:variant>
      <vt:variant>
        <vt:i4>38</vt:i4>
      </vt:variant>
      <vt:variant>
        <vt:i4>0</vt:i4>
      </vt:variant>
      <vt:variant>
        <vt:i4>5</vt:i4>
      </vt:variant>
      <vt:variant>
        <vt:lpwstr/>
      </vt:variant>
      <vt:variant>
        <vt:lpwstr>_Toc207031102</vt:lpwstr>
      </vt:variant>
      <vt:variant>
        <vt:i4>1441847</vt:i4>
      </vt:variant>
      <vt:variant>
        <vt:i4>32</vt:i4>
      </vt:variant>
      <vt:variant>
        <vt:i4>0</vt:i4>
      </vt:variant>
      <vt:variant>
        <vt:i4>5</vt:i4>
      </vt:variant>
      <vt:variant>
        <vt:lpwstr/>
      </vt:variant>
      <vt:variant>
        <vt:lpwstr>_Toc207031101</vt:lpwstr>
      </vt:variant>
      <vt:variant>
        <vt:i4>1441847</vt:i4>
      </vt:variant>
      <vt:variant>
        <vt:i4>26</vt:i4>
      </vt:variant>
      <vt:variant>
        <vt:i4>0</vt:i4>
      </vt:variant>
      <vt:variant>
        <vt:i4>5</vt:i4>
      </vt:variant>
      <vt:variant>
        <vt:lpwstr/>
      </vt:variant>
      <vt:variant>
        <vt:lpwstr>_Toc207031100</vt:lpwstr>
      </vt:variant>
      <vt:variant>
        <vt:i4>2031670</vt:i4>
      </vt:variant>
      <vt:variant>
        <vt:i4>20</vt:i4>
      </vt:variant>
      <vt:variant>
        <vt:i4>0</vt:i4>
      </vt:variant>
      <vt:variant>
        <vt:i4>5</vt:i4>
      </vt:variant>
      <vt:variant>
        <vt:lpwstr/>
      </vt:variant>
      <vt:variant>
        <vt:lpwstr>_Toc207031099</vt:lpwstr>
      </vt:variant>
      <vt:variant>
        <vt:i4>2031670</vt:i4>
      </vt:variant>
      <vt:variant>
        <vt:i4>14</vt:i4>
      </vt:variant>
      <vt:variant>
        <vt:i4>0</vt:i4>
      </vt:variant>
      <vt:variant>
        <vt:i4>5</vt:i4>
      </vt:variant>
      <vt:variant>
        <vt:lpwstr/>
      </vt:variant>
      <vt:variant>
        <vt:lpwstr>_Toc207031098</vt:lpwstr>
      </vt:variant>
      <vt:variant>
        <vt:i4>2031670</vt:i4>
      </vt:variant>
      <vt:variant>
        <vt:i4>8</vt:i4>
      </vt:variant>
      <vt:variant>
        <vt:i4>0</vt:i4>
      </vt:variant>
      <vt:variant>
        <vt:i4>5</vt:i4>
      </vt:variant>
      <vt:variant>
        <vt:lpwstr/>
      </vt:variant>
      <vt:variant>
        <vt:lpwstr>_Toc207031097</vt:lpwstr>
      </vt:variant>
      <vt:variant>
        <vt:i4>2031670</vt:i4>
      </vt:variant>
      <vt:variant>
        <vt:i4>2</vt:i4>
      </vt:variant>
      <vt:variant>
        <vt:i4>0</vt:i4>
      </vt:variant>
      <vt:variant>
        <vt:i4>5</vt:i4>
      </vt:variant>
      <vt:variant>
        <vt:lpwstr/>
      </vt:variant>
      <vt:variant>
        <vt:lpwstr>_Toc207031096</vt:lpwstr>
      </vt:variant>
      <vt:variant>
        <vt:i4>4456525</vt:i4>
      </vt:variant>
      <vt:variant>
        <vt:i4>0</vt:i4>
      </vt:variant>
      <vt:variant>
        <vt:i4>0</vt:i4>
      </vt:variant>
      <vt:variant>
        <vt:i4>5</vt:i4>
      </vt:variant>
      <vt:variant>
        <vt:lpwstr>http://www.fenoge.gov.co/</vt:lpwstr>
      </vt:variant>
      <vt:variant>
        <vt:lpwstr/>
      </vt:variant>
      <vt:variant>
        <vt:i4>6684675</vt:i4>
      </vt:variant>
      <vt:variant>
        <vt:i4>0</vt:i4>
      </vt:variant>
      <vt:variant>
        <vt:i4>0</vt:i4>
      </vt:variant>
      <vt:variant>
        <vt:i4>5</vt:i4>
      </vt:variant>
      <vt:variant>
        <vt:lpwstr>mailto:csterling@fenoge.gov.co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jconvers</dc:creator>
  <cp:lastModifiedBy>Sergio García Marín</cp:lastModifiedBy>
  <cp:revision>408</cp:revision>
  <dcterms:created xsi:type="dcterms:W3CDTF">2025-03-04T03:08:00Z</dcterms:created>
  <dcterms:modified xsi:type="dcterms:W3CDTF">2025-08-26T00:02:00Z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2024-10-10T00:00:00Z</vt:filetime>
  </property>
  <property fmtid="{D5CDD505-2E9C-101B-9397-08002B2CF9AE}" pid="3" name="Creator">
    <vt:lpwstr>Microsoft® Word 2019</vt:lpwstr>
  </property>
  <property fmtid="{D5CDD505-2E9C-101B-9397-08002B2CF9AE}" pid="4" name="LastSaved">
    <vt:filetime>2024-11-22T00:00:00Z</vt:filetime>
  </property>
  <property fmtid="{D5CDD505-2E9C-101B-9397-08002B2CF9AE}" pid="5" name="Producer">
    <vt:lpwstr>Microsoft® Word 2019</vt:lpwstr>
  </property>
  <property fmtid="{D5CDD505-2E9C-101B-9397-08002B2CF9AE}" pid="6" name="ContentTypeId">
    <vt:lpwstr>0x010100D1623FAB269F4A458E842BC328B6791D</vt:lpwstr>
  </property>
  <property fmtid="{D5CDD505-2E9C-101B-9397-08002B2CF9AE}" pid="7" name="MediaServiceImageTags">
    <vt:lpwstr/>
  </property>
</Properties>
</file>